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1B0" w:rsidRPr="00373871" w:rsidRDefault="000E11B0" w:rsidP="00C2676C">
      <w:pPr>
        <w:widowControl w:val="0"/>
        <w:snapToGrid w:val="0"/>
      </w:pPr>
      <w:r>
        <w:t xml:space="preserve"> </w:t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007087">
        <w:t>Приложение</w:t>
      </w:r>
      <w:r w:rsidR="00C80A15">
        <w:t xml:space="preserve"> </w:t>
      </w:r>
    </w:p>
    <w:p w:rsidR="000E11B0" w:rsidRDefault="000E11B0" w:rsidP="008E48B8">
      <w:pPr>
        <w:widowControl w:val="0"/>
        <w:snapToGrid w:val="0"/>
      </w:pPr>
      <w:r>
        <w:t xml:space="preserve"> </w:t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>
        <w:t xml:space="preserve">                                      </w:t>
      </w:r>
      <w:r w:rsidR="00BA35D7">
        <w:t xml:space="preserve"> </w:t>
      </w:r>
    </w:p>
    <w:p w:rsidR="000E11B0" w:rsidRPr="00D86599" w:rsidRDefault="000E11B0" w:rsidP="00C80A15">
      <w:pPr>
        <w:widowControl w:val="0"/>
        <w:tabs>
          <w:tab w:val="left" w:pos="0"/>
        </w:tabs>
        <w:snapToGrid w:val="0"/>
      </w:pPr>
      <w:r>
        <w:t xml:space="preserve"> </w:t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80A15">
        <w:t>У</w:t>
      </w:r>
      <w:r w:rsidRPr="00D86599">
        <w:t>ТВЕРЖДЕНА</w:t>
      </w:r>
    </w:p>
    <w:p w:rsidR="000E11B0" w:rsidRPr="00D86599" w:rsidRDefault="000E11B0" w:rsidP="00C2676C">
      <w:pPr>
        <w:widowControl w:val="0"/>
      </w:pPr>
      <w:r>
        <w:t xml:space="preserve"> </w:t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65780A">
        <w:t>постановлением Совета</w:t>
      </w:r>
      <w:r w:rsidRPr="00D86599">
        <w:t xml:space="preserve"> </w:t>
      </w:r>
    </w:p>
    <w:p w:rsidR="000E11B0" w:rsidRPr="00D86599" w:rsidRDefault="000E11B0" w:rsidP="00C2676C">
      <w:pPr>
        <w:widowControl w:val="0"/>
      </w:pPr>
      <w:r>
        <w:t xml:space="preserve"> </w:t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Pr="00D86599">
        <w:t xml:space="preserve">муниципального образования </w:t>
      </w:r>
    </w:p>
    <w:p w:rsidR="000E11B0" w:rsidRPr="00D86599" w:rsidRDefault="000E11B0" w:rsidP="00C2676C">
      <w:pPr>
        <w:widowControl w:val="0"/>
      </w:pPr>
      <w:r>
        <w:t xml:space="preserve"> </w:t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>
        <w:t xml:space="preserve">Калининский </w:t>
      </w:r>
      <w:r w:rsidRPr="00D86599">
        <w:t>район</w:t>
      </w:r>
    </w:p>
    <w:p w:rsidR="000E11B0" w:rsidRDefault="000E11B0" w:rsidP="00C2676C">
      <w:pPr>
        <w:autoSpaceDE w:val="0"/>
        <w:autoSpaceDN w:val="0"/>
        <w:adjustRightInd w:val="0"/>
      </w:pPr>
      <w:r>
        <w:t xml:space="preserve"> </w:t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="00C2676C">
        <w:tab/>
      </w:r>
      <w:r w:rsidRPr="00A05CF9">
        <w:t xml:space="preserve">от </w:t>
      </w:r>
      <w:r w:rsidR="00C2676C">
        <w:t>_____________</w:t>
      </w:r>
      <w:r>
        <w:t xml:space="preserve"> </w:t>
      </w:r>
      <w:r w:rsidRPr="00A05CF9">
        <w:t>№</w:t>
      </w:r>
      <w:r w:rsidR="00C2676C">
        <w:t xml:space="preserve"> _____</w:t>
      </w:r>
    </w:p>
    <w:p w:rsidR="000E11B0" w:rsidRDefault="000E11B0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  <w:bookmarkStart w:id="0" w:name="_GoBack"/>
      <w:bookmarkEnd w:id="0"/>
    </w:p>
    <w:p w:rsidR="000E11B0" w:rsidRDefault="000E11B0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</w:t>
      </w:r>
      <w:r>
        <w:rPr>
          <w:b/>
          <w:bCs/>
          <w:lang w:eastAsia="ru-RU"/>
        </w:rPr>
        <w:t>УНИЦИПАЛЬНАЯ ПРОГРАММА</w:t>
      </w:r>
    </w:p>
    <w:p w:rsidR="000E11B0" w:rsidRPr="00447663" w:rsidRDefault="000E11B0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0E11B0" w:rsidRPr="00447663" w:rsidRDefault="00656EE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</w:t>
      </w:r>
      <w:r w:rsidR="000E11B0">
        <w:rPr>
          <w:b/>
          <w:bCs/>
          <w:lang w:eastAsia="ru-RU"/>
        </w:rPr>
        <w:t>Р</w:t>
      </w:r>
      <w:r w:rsidR="000E11B0" w:rsidRPr="00447663">
        <w:rPr>
          <w:b/>
          <w:bCs/>
          <w:lang w:eastAsia="ru-RU"/>
        </w:rPr>
        <w:t>азвитие</w:t>
      </w:r>
      <w:r w:rsidR="000E11B0">
        <w:rPr>
          <w:b/>
          <w:bCs/>
          <w:lang w:eastAsia="ru-RU"/>
        </w:rPr>
        <w:t xml:space="preserve"> экономики</w:t>
      </w:r>
      <w:r w:rsidR="000E11B0" w:rsidRPr="00447663">
        <w:rPr>
          <w:b/>
          <w:bCs/>
          <w:lang w:eastAsia="ru-RU"/>
        </w:rPr>
        <w:t xml:space="preserve"> муниципального образования </w:t>
      </w:r>
    </w:p>
    <w:p w:rsidR="000E11B0" w:rsidRPr="00447663" w:rsidRDefault="00656EE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</w:t>
      </w:r>
      <w:r w:rsidR="00C2676C">
        <w:rPr>
          <w:b/>
          <w:bCs/>
          <w:lang w:eastAsia="ru-RU"/>
        </w:rPr>
        <w:t xml:space="preserve"> на 2021 – 2026</w:t>
      </w:r>
      <w:r w:rsidR="000E11B0" w:rsidRPr="00447663">
        <w:rPr>
          <w:b/>
          <w:bCs/>
          <w:lang w:eastAsia="ru-RU"/>
        </w:rPr>
        <w:t xml:space="preserve"> годы</w:t>
      </w: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2676C" w:rsidRDefault="00C2676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2676C" w:rsidRDefault="00C2676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2676C" w:rsidRDefault="00C2676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2676C" w:rsidRDefault="00C2676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2676C" w:rsidRDefault="00C2676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117BD4" w:rsidRDefault="00117B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8E48B8" w:rsidRDefault="008E48B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8E48B8" w:rsidRDefault="008E48B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8E48B8" w:rsidRDefault="008E48B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8E48B8" w:rsidRDefault="008E48B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0E11B0" w:rsidRDefault="000E11B0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3E77DC" w:rsidRDefault="003E77D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8E48B8" w:rsidRDefault="008E48B8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0E11B0" w:rsidRPr="006E16C9" w:rsidRDefault="000E11B0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0E11B0" w:rsidRDefault="000E11B0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муниципальной программы</w:t>
      </w:r>
      <w:r>
        <w:rPr>
          <w:b/>
          <w:bCs/>
          <w:lang w:eastAsia="ru-RU"/>
        </w:rPr>
        <w:t xml:space="preserve"> </w:t>
      </w:r>
    </w:p>
    <w:p w:rsidR="000E11B0" w:rsidRPr="00447663" w:rsidRDefault="000E11B0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0E11B0" w:rsidRPr="00447663" w:rsidRDefault="00656EE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</w:t>
      </w:r>
      <w:r w:rsidR="000E11B0">
        <w:rPr>
          <w:b/>
          <w:bCs/>
          <w:lang w:eastAsia="ru-RU"/>
        </w:rPr>
        <w:t>Р</w:t>
      </w:r>
      <w:r w:rsidR="000E11B0" w:rsidRPr="00447663">
        <w:rPr>
          <w:b/>
          <w:bCs/>
          <w:lang w:eastAsia="ru-RU"/>
        </w:rPr>
        <w:t>азвитие</w:t>
      </w:r>
      <w:r w:rsidR="000E11B0">
        <w:rPr>
          <w:b/>
          <w:bCs/>
          <w:lang w:eastAsia="ru-RU"/>
        </w:rPr>
        <w:t xml:space="preserve"> экономики</w:t>
      </w:r>
      <w:r w:rsidR="000E11B0" w:rsidRPr="00447663">
        <w:rPr>
          <w:b/>
          <w:bCs/>
          <w:lang w:eastAsia="ru-RU"/>
        </w:rPr>
        <w:t xml:space="preserve"> муниципального образования </w:t>
      </w:r>
    </w:p>
    <w:p w:rsidR="000E11B0" w:rsidRPr="00447663" w:rsidRDefault="00656EE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</w:t>
      </w:r>
      <w:r w:rsidR="00117BD4">
        <w:rPr>
          <w:b/>
          <w:bCs/>
          <w:lang w:eastAsia="ru-RU"/>
        </w:rPr>
        <w:t xml:space="preserve"> на 2021 – 2026</w:t>
      </w:r>
      <w:r w:rsidR="000E11B0" w:rsidRPr="00447663">
        <w:rPr>
          <w:b/>
          <w:bCs/>
          <w:lang w:eastAsia="ru-RU"/>
        </w:rPr>
        <w:t xml:space="preserve"> годы</w:t>
      </w:r>
    </w:p>
    <w:p w:rsidR="000E11B0" w:rsidRPr="00447663" w:rsidRDefault="000E11B0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tbl>
      <w:tblPr>
        <w:tblW w:w="9768" w:type="dxa"/>
        <w:tblInd w:w="-106" w:type="dxa"/>
        <w:tblLook w:val="01E0"/>
      </w:tblPr>
      <w:tblGrid>
        <w:gridCol w:w="4151"/>
        <w:gridCol w:w="637"/>
        <w:gridCol w:w="4980"/>
      </w:tblGrid>
      <w:tr w:rsidR="000E11B0" w:rsidRPr="00AB679C">
        <w:tc>
          <w:tcPr>
            <w:tcW w:w="4151" w:type="dxa"/>
          </w:tcPr>
          <w:p w:rsidR="000E11B0" w:rsidRDefault="000E11B0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0E11B0" w:rsidRPr="00AB679C" w:rsidRDefault="000E11B0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0E11B0" w:rsidRPr="00AB679C" w:rsidRDefault="000E11B0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Координатор муниципальной программы</w:t>
            </w: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6A3DAC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="000E11B0" w:rsidRPr="00853229">
              <w:rPr>
                <w:color w:val="00B05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Координаторы подпрограмм </w:t>
            </w:r>
          </w:p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6A3DAC" w:rsidP="0009675F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="000E11B0" w:rsidRPr="00853229">
              <w:rPr>
                <w:color w:val="00B050"/>
                <w:lang w:eastAsia="ru-RU"/>
              </w:rPr>
              <w:t xml:space="preserve">правление экономики администрации муниципального образования Калининский район </w:t>
            </w: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Участники муниципальной </w:t>
            </w:r>
          </w:p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6A3DAC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="000E11B0" w:rsidRPr="00853229">
              <w:rPr>
                <w:color w:val="00B050"/>
                <w:lang w:eastAsia="ru-RU"/>
              </w:rPr>
              <w:t>правление экономики администрации муниципального образования Калининский район,</w:t>
            </w:r>
          </w:p>
          <w:p w:rsidR="000E11B0" w:rsidRPr="00853229" w:rsidRDefault="006A3DAC" w:rsidP="00AC084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="006714CF">
              <w:rPr>
                <w:color w:val="00B050"/>
                <w:lang w:eastAsia="ru-RU"/>
              </w:rPr>
              <w:t xml:space="preserve">правление правовых и имущественных отношений </w:t>
            </w:r>
            <w:r w:rsidR="006714CF" w:rsidRPr="00853229">
              <w:rPr>
                <w:color w:val="00B050"/>
                <w:lang w:eastAsia="ru-RU"/>
              </w:rPr>
              <w:t>администрации муниципального образования Калининский район</w:t>
            </w: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Подпрограммы муниципальной программы</w:t>
            </w: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656EE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1) "</w:t>
            </w:r>
            <w:r w:rsidR="000E11B0" w:rsidRPr="00853229">
              <w:rPr>
                <w:color w:val="00B050"/>
                <w:lang w:eastAsia="ru-RU"/>
              </w:rPr>
              <w:t>Поддержка и развитие малого и среднего предпринимательства на территории муниципального образования Кали</w:t>
            </w:r>
            <w:r w:rsidR="00117BD4" w:rsidRPr="00853229">
              <w:rPr>
                <w:color w:val="00B050"/>
                <w:lang w:eastAsia="ru-RU"/>
              </w:rPr>
              <w:t>нинский район на 2021-2026</w:t>
            </w:r>
            <w:r w:rsidRPr="00853229">
              <w:rPr>
                <w:color w:val="00B050"/>
                <w:lang w:eastAsia="ru-RU"/>
              </w:rPr>
              <w:t xml:space="preserve"> годы"</w:t>
            </w:r>
            <w:r w:rsidR="000E11B0" w:rsidRPr="00853229">
              <w:rPr>
                <w:color w:val="00B050"/>
                <w:lang w:eastAsia="ru-RU"/>
              </w:rPr>
              <w:t xml:space="preserve">, </w:t>
            </w:r>
          </w:p>
          <w:p w:rsidR="000E11B0" w:rsidRPr="00853229" w:rsidRDefault="00656EE9" w:rsidP="00AC084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2) "</w:t>
            </w:r>
            <w:r w:rsidR="000E11B0" w:rsidRPr="00853229">
              <w:rPr>
                <w:color w:val="00B050"/>
                <w:lang w:eastAsia="ru-RU"/>
              </w:rPr>
              <w:t>Развитие инвестиционного потенциала муниципального образования Кали</w:t>
            </w:r>
            <w:r w:rsidR="00117BD4" w:rsidRPr="00853229">
              <w:rPr>
                <w:color w:val="00B050"/>
                <w:lang w:eastAsia="ru-RU"/>
              </w:rPr>
              <w:t>нинский район на 2021-2026</w:t>
            </w:r>
            <w:r w:rsidRPr="00853229">
              <w:rPr>
                <w:color w:val="00B050"/>
                <w:lang w:eastAsia="ru-RU"/>
              </w:rPr>
              <w:t xml:space="preserve"> годы"</w:t>
            </w: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 xml:space="preserve">Ведомственные целевые </w:t>
            </w:r>
          </w:p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</w:rPr>
              <w:t>программы</w:t>
            </w: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6A3DAC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н</w:t>
            </w:r>
            <w:r w:rsidR="000E11B0" w:rsidRPr="00853229">
              <w:rPr>
                <w:color w:val="00B050"/>
                <w:lang w:eastAsia="ru-RU"/>
              </w:rPr>
              <w:t>е предусмотрены</w:t>
            </w: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Цели муниципальной </w:t>
            </w:r>
          </w:p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41D7B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 xml:space="preserve">1) повышение уровня жизни населения муниципального образования Калининский район, </w:t>
            </w:r>
          </w:p>
          <w:p w:rsidR="000E11B0" w:rsidRPr="00853229" w:rsidRDefault="00DF1B7B" w:rsidP="00441D7B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2) повышение производительности труда на предприятиях муниципального образования Калининский район</w:t>
            </w:r>
            <w:r w:rsidR="004F3CE3" w:rsidRPr="00853229">
              <w:rPr>
                <w:color w:val="00B050"/>
              </w:rPr>
              <w:t>,</w:t>
            </w:r>
          </w:p>
          <w:p w:rsidR="000E11B0" w:rsidRPr="00853229" w:rsidRDefault="00DF1B7B" w:rsidP="00441D7B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3</w:t>
            </w:r>
            <w:r w:rsidR="000E11B0" w:rsidRPr="00853229">
              <w:rPr>
                <w:color w:val="00B050"/>
              </w:rPr>
              <w:t xml:space="preserve">) развитие малого и среднего бизнеса на территории муниципального образования Калининский район, </w:t>
            </w:r>
          </w:p>
          <w:p w:rsidR="000E11B0" w:rsidRPr="00853229" w:rsidRDefault="00DF1B7B" w:rsidP="00AC084C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  <w:r w:rsidRPr="00853229">
              <w:rPr>
                <w:color w:val="00B050"/>
              </w:rPr>
              <w:lastRenderedPageBreak/>
              <w:t>4</w:t>
            </w:r>
            <w:r w:rsidR="000E11B0" w:rsidRPr="00853229">
              <w:rPr>
                <w:color w:val="00B050"/>
              </w:rPr>
              <w:t>)</w:t>
            </w:r>
            <w:r w:rsidRPr="00853229">
              <w:rPr>
                <w:color w:val="00B050"/>
              </w:rPr>
              <w:t xml:space="preserve"> </w:t>
            </w:r>
            <w:r w:rsidR="000E11B0" w:rsidRPr="00853229">
              <w:rPr>
                <w:color w:val="00B050"/>
              </w:rPr>
              <w:t>создание благоприятного инвестиционного климата на территории муниципального образования Калининский район</w:t>
            </w: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Задачи муниципальной </w:t>
            </w:r>
          </w:p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1) создание благоприятных условий для стабильного повышения уровня жизни населения муниципального образования Калининский район, </w:t>
            </w:r>
          </w:p>
          <w:p w:rsidR="000E11B0" w:rsidRPr="00853229" w:rsidRDefault="004F3CE3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2) привлечение</w:t>
            </w:r>
            <w:r w:rsidR="00F52904"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предприятий и предпринимателей муниципального о</w:t>
            </w:r>
            <w:r w:rsidR="00F801E0"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бразования Калининский район к участию  в реализацию национально</w:t>
            </w:r>
            <w:r w:rsidR="005B69B7"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го проекта "</w:t>
            </w:r>
            <w:r w:rsidR="00F801E0"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Производительно</w:t>
            </w:r>
            <w:r w:rsidR="005B69B7"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сть труда и поддержка занятости"</w:t>
            </w:r>
            <w:r w:rsidR="00F801E0"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,</w:t>
            </w:r>
          </w:p>
          <w:p w:rsidR="000E11B0" w:rsidRPr="00853229" w:rsidRDefault="008851F2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</w:t>
            </w:r>
            <w:r w:rsidR="000E11B0"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) 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предпринимательства, </w:t>
            </w:r>
          </w:p>
          <w:p w:rsidR="000E11B0" w:rsidRPr="00853229" w:rsidRDefault="008851F2" w:rsidP="00AC084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4</w:t>
            </w:r>
            <w:r w:rsidR="000E11B0"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) привлечение инвестиций в экономику муниципального образования Калининский район, создание новых рабочих мест за счет реализации инвестиционных </w:t>
            </w:r>
            <w:r w:rsidR="00AC084C"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проектов в Калининском районе </w:t>
            </w:r>
          </w:p>
        </w:tc>
      </w:tr>
      <w:tr w:rsidR="000E11B0" w:rsidRPr="00AB679C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0E11B0" w:rsidRPr="00D14D2F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 xml:space="preserve">1) количество занятых в экономике муниципального образования Калининский район (тыс. чел.), </w:t>
            </w:r>
          </w:p>
          <w:p w:rsidR="000E11B0" w:rsidRPr="00853229" w:rsidRDefault="004F3CE3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2</w:t>
            </w:r>
            <w:r w:rsidR="008851F2" w:rsidRPr="00853229">
              <w:rPr>
                <w:color w:val="00B050"/>
              </w:rPr>
              <w:t>)</w:t>
            </w:r>
            <w:r w:rsidRPr="00853229">
              <w:rPr>
                <w:color w:val="00B050"/>
              </w:rPr>
              <w:t xml:space="preserve"> рост производительности труда (%),</w:t>
            </w:r>
          </w:p>
          <w:p w:rsidR="00642522" w:rsidRPr="00853229" w:rsidRDefault="008851F2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3</w:t>
            </w:r>
            <w:r w:rsidR="000E11B0" w:rsidRPr="00853229">
              <w:rPr>
                <w:color w:val="00B050"/>
              </w:rPr>
              <w:t xml:space="preserve">) количество субъектов малого и среднего предпринимательства в муниципальном образовании Калининский район (единиц), </w:t>
            </w:r>
          </w:p>
          <w:p w:rsidR="000E11B0" w:rsidRPr="00853229" w:rsidRDefault="008851F2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3</w:t>
            </w:r>
            <w:r w:rsidR="000E11B0" w:rsidRPr="00853229">
              <w:rPr>
                <w:color w:val="00B050"/>
              </w:rPr>
              <w:t>.1 Годовой оборот субъектов малого и среднего предпринимательства муниципального образования Калининский район (млн. руб),</w:t>
            </w:r>
          </w:p>
          <w:p w:rsidR="000E11B0" w:rsidRPr="00853229" w:rsidRDefault="008851F2" w:rsidP="00914007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4</w:t>
            </w:r>
            <w:r w:rsidR="000E11B0" w:rsidRPr="00853229">
              <w:rPr>
                <w:color w:val="00B050"/>
              </w:rPr>
              <w:t>) объем инвестиций в основной капитал по кругу крупных и средних предприятий (% к предыдущему году)</w:t>
            </w:r>
          </w:p>
        </w:tc>
      </w:tr>
      <w:tr w:rsidR="000E11B0" w:rsidRPr="00D14D2F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117BD4" w:rsidRPr="00D14D2F">
        <w:tc>
          <w:tcPr>
            <w:tcW w:w="4151" w:type="dxa"/>
          </w:tcPr>
          <w:p w:rsidR="00117BD4" w:rsidRPr="00853229" w:rsidRDefault="00117BD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Приоритетные проекты</w:t>
            </w:r>
            <w:r w:rsidR="00AC084C" w:rsidRPr="00853229">
              <w:rPr>
                <w:color w:val="00B050"/>
                <w:lang w:eastAsia="ru-RU"/>
              </w:rPr>
              <w:t xml:space="preserve"> (национальные </w:t>
            </w:r>
            <w:r w:rsidR="008851F2" w:rsidRPr="00853229">
              <w:rPr>
                <w:color w:val="00B050"/>
                <w:lang w:eastAsia="ru-RU"/>
              </w:rPr>
              <w:t xml:space="preserve">и региональные </w:t>
            </w:r>
            <w:r w:rsidR="00AC084C" w:rsidRPr="00853229">
              <w:rPr>
                <w:color w:val="00B050"/>
                <w:lang w:eastAsia="ru-RU"/>
              </w:rPr>
              <w:t>проекты)</w:t>
            </w:r>
          </w:p>
        </w:tc>
        <w:tc>
          <w:tcPr>
            <w:tcW w:w="637" w:type="dxa"/>
          </w:tcPr>
          <w:p w:rsidR="00117BD4" w:rsidRPr="00853229" w:rsidRDefault="00117BD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8851F2" w:rsidRPr="00853229" w:rsidRDefault="006A3DAC" w:rsidP="0030653A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н</w:t>
            </w:r>
            <w:r w:rsidR="0030653A" w:rsidRPr="00853229">
              <w:rPr>
                <w:color w:val="00B050"/>
                <w:lang w:eastAsia="ru-RU"/>
              </w:rPr>
              <w:t xml:space="preserve">ациональный проект </w:t>
            </w:r>
            <w:r w:rsidR="005B69B7" w:rsidRPr="00853229">
              <w:rPr>
                <w:color w:val="00B050"/>
                <w:lang w:eastAsia="ru-RU"/>
              </w:rPr>
              <w:t>"</w:t>
            </w:r>
            <w:r w:rsidR="00AC084C" w:rsidRPr="00853229">
              <w:rPr>
                <w:color w:val="00B050"/>
                <w:lang w:eastAsia="ru-RU"/>
              </w:rPr>
              <w:t>Производительно</w:t>
            </w:r>
            <w:r w:rsidR="005B69B7" w:rsidRPr="00853229">
              <w:rPr>
                <w:color w:val="00B050"/>
                <w:lang w:eastAsia="ru-RU"/>
              </w:rPr>
              <w:t>сть труда и поддержка занятости"</w:t>
            </w:r>
            <w:r w:rsidR="00AC084C" w:rsidRPr="00853229">
              <w:rPr>
                <w:color w:val="00B050"/>
                <w:lang w:eastAsia="ru-RU"/>
              </w:rPr>
              <w:t>,</w:t>
            </w:r>
            <w:r w:rsidR="0030653A" w:rsidRPr="00853229">
              <w:rPr>
                <w:color w:val="00B050"/>
                <w:lang w:eastAsia="ru-RU"/>
              </w:rPr>
              <w:t xml:space="preserve"> национальный </w:t>
            </w:r>
            <w:r w:rsidR="0030653A" w:rsidRPr="00853229">
              <w:rPr>
                <w:color w:val="00B050"/>
                <w:lang w:eastAsia="ru-RU"/>
              </w:rPr>
              <w:lastRenderedPageBreak/>
              <w:t>проект</w:t>
            </w:r>
            <w:r w:rsidR="00AC084C" w:rsidRPr="00853229">
              <w:rPr>
                <w:color w:val="00B050"/>
                <w:lang w:eastAsia="ru-RU"/>
              </w:rPr>
              <w:t xml:space="preserve"> </w:t>
            </w:r>
            <w:r w:rsidR="005B69B7" w:rsidRPr="00853229">
              <w:rPr>
                <w:color w:val="00B050"/>
                <w:lang w:eastAsia="ru-RU"/>
              </w:rPr>
              <w:t>"</w:t>
            </w:r>
            <w:r w:rsidR="00BC5689" w:rsidRPr="00853229">
              <w:rPr>
                <w:color w:val="00B050"/>
                <w:lang w:eastAsia="ru-RU"/>
              </w:rPr>
              <w:t>Малое и среднее предпринимательство и поддержка индивидуальной</w:t>
            </w:r>
            <w:r w:rsidR="005B69B7" w:rsidRPr="00853229">
              <w:rPr>
                <w:color w:val="00B050"/>
                <w:lang w:eastAsia="ru-RU"/>
              </w:rPr>
              <w:t xml:space="preserve"> предпринимательской инициативы"</w:t>
            </w:r>
            <w:r w:rsidR="008851F2" w:rsidRPr="00853229">
              <w:rPr>
                <w:color w:val="00B050"/>
                <w:lang w:eastAsia="ru-RU"/>
              </w:rPr>
              <w:t>,</w:t>
            </w:r>
            <w:r w:rsidR="0030653A" w:rsidRPr="00853229">
              <w:rPr>
                <w:color w:val="00B050"/>
                <w:lang w:eastAsia="ru-RU"/>
              </w:rPr>
              <w:t xml:space="preserve"> региональный проект </w:t>
            </w:r>
            <w:r w:rsidR="005B69B7" w:rsidRPr="00853229">
              <w:rPr>
                <w:color w:val="00B050"/>
                <w:lang w:eastAsia="ru-RU"/>
              </w:rPr>
              <w:t>"</w:t>
            </w:r>
            <w:r w:rsidR="008851F2" w:rsidRPr="00853229">
              <w:rPr>
                <w:color w:val="00B050"/>
                <w:lang w:eastAsia="ru-RU"/>
              </w:rPr>
              <w:t>Системные меры по повышению производительнос</w:t>
            </w:r>
            <w:r w:rsidR="005B69B7" w:rsidRPr="00853229">
              <w:rPr>
                <w:color w:val="00B050"/>
                <w:lang w:eastAsia="ru-RU"/>
              </w:rPr>
              <w:t>ти труда"</w:t>
            </w:r>
            <w:r w:rsidR="008851F2" w:rsidRPr="00853229">
              <w:rPr>
                <w:color w:val="00B050"/>
                <w:lang w:eastAsia="ru-RU"/>
              </w:rPr>
              <w:t>,</w:t>
            </w:r>
            <w:r w:rsidR="0030653A" w:rsidRPr="00853229">
              <w:rPr>
                <w:color w:val="00B050"/>
                <w:lang w:eastAsia="ru-RU"/>
              </w:rPr>
              <w:t xml:space="preserve"> региональный проект</w:t>
            </w:r>
            <w:r w:rsidR="005B69B7" w:rsidRPr="00853229">
              <w:rPr>
                <w:color w:val="00B050"/>
                <w:lang w:eastAsia="ru-RU"/>
              </w:rPr>
              <w:t xml:space="preserve"> "</w:t>
            </w:r>
            <w:r w:rsidR="008851F2" w:rsidRPr="00853229">
              <w:rPr>
                <w:color w:val="00B050"/>
                <w:lang w:eastAsia="ru-RU"/>
              </w:rPr>
              <w:t>Адресная поддержка повышения производи</w:t>
            </w:r>
            <w:r w:rsidR="005B69B7" w:rsidRPr="00853229">
              <w:rPr>
                <w:color w:val="00B050"/>
                <w:lang w:eastAsia="ru-RU"/>
              </w:rPr>
              <w:t>тельности труда на предприятиях"</w:t>
            </w:r>
            <w:r w:rsidR="008851F2" w:rsidRPr="00853229">
              <w:rPr>
                <w:color w:val="00B050"/>
                <w:lang w:eastAsia="ru-RU"/>
              </w:rPr>
              <w:t xml:space="preserve"> </w:t>
            </w:r>
          </w:p>
        </w:tc>
      </w:tr>
      <w:tr w:rsidR="00117BD4" w:rsidRPr="00D14D2F">
        <w:tc>
          <w:tcPr>
            <w:tcW w:w="4151" w:type="dxa"/>
          </w:tcPr>
          <w:p w:rsidR="00117BD4" w:rsidRPr="00853229" w:rsidRDefault="00117BD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117BD4" w:rsidRPr="00853229" w:rsidRDefault="00117BD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117BD4" w:rsidRPr="00853229" w:rsidRDefault="00117BD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0E11B0" w:rsidRPr="00D14D2F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Этапы и сроки реализации </w:t>
            </w:r>
          </w:p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6A3DAC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э</w:t>
            </w:r>
            <w:r w:rsidR="000E11B0" w:rsidRPr="00853229">
              <w:rPr>
                <w:color w:val="00B050"/>
                <w:lang w:eastAsia="ru-RU"/>
              </w:rPr>
              <w:t>тапы не предусмотрены, сроки реализац</w:t>
            </w:r>
            <w:r w:rsidR="00117BD4" w:rsidRPr="00853229">
              <w:rPr>
                <w:color w:val="00B050"/>
                <w:lang w:eastAsia="ru-RU"/>
              </w:rPr>
              <w:t>ии муниципальной программы  2021 - 2026</w:t>
            </w:r>
            <w:r w:rsidR="000E11B0" w:rsidRPr="00853229">
              <w:rPr>
                <w:color w:val="00B050"/>
                <w:lang w:eastAsia="ru-RU"/>
              </w:rPr>
              <w:t xml:space="preserve"> годы</w:t>
            </w:r>
          </w:p>
        </w:tc>
      </w:tr>
      <w:tr w:rsidR="000E11B0" w:rsidRPr="00D14D2F">
        <w:tc>
          <w:tcPr>
            <w:tcW w:w="4151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0E11B0" w:rsidRPr="00853229" w:rsidRDefault="000E11B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0E11B0" w:rsidRPr="00D14D2F">
        <w:tc>
          <w:tcPr>
            <w:tcW w:w="4151" w:type="dxa"/>
          </w:tcPr>
          <w:p w:rsidR="000E11B0" w:rsidRPr="00D14D2F" w:rsidRDefault="000E11B0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D14D2F">
              <w:rPr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637" w:type="dxa"/>
          </w:tcPr>
          <w:p w:rsidR="000E11B0" w:rsidRPr="00D14D2F" w:rsidRDefault="000E11B0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0E11B0" w:rsidRPr="00EC15D5" w:rsidRDefault="006A3DAC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о</w:t>
            </w:r>
            <w:r w:rsidR="000E11B0" w:rsidRPr="00EC15D5">
              <w:rPr>
                <w:color w:val="00B050"/>
              </w:rPr>
              <w:t xml:space="preserve">бъем финансирования из бюджетов всех уровней – </w:t>
            </w:r>
            <w:r w:rsidR="00AE595A" w:rsidRPr="00EC15D5">
              <w:rPr>
                <w:color w:val="00B050"/>
              </w:rPr>
              <w:t>5942,0</w:t>
            </w:r>
            <w:r w:rsidR="000E11B0" w:rsidRPr="00EC15D5">
              <w:rPr>
                <w:color w:val="00B050"/>
              </w:rPr>
              <w:t xml:space="preserve"> тысяч рублей, в том числе</w:t>
            </w:r>
            <w:r w:rsidR="005C317C" w:rsidRPr="00EC15D5">
              <w:rPr>
                <w:color w:val="00B050"/>
              </w:rPr>
              <w:t xml:space="preserve"> по годам</w:t>
            </w:r>
            <w:r w:rsidR="000E11B0" w:rsidRPr="00EC15D5">
              <w:rPr>
                <w:color w:val="00B050"/>
              </w:rPr>
              <w:t>:</w:t>
            </w:r>
          </w:p>
          <w:p w:rsidR="000E11B0" w:rsidRPr="00EC15D5" w:rsidRDefault="004E1075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EC15D5">
              <w:rPr>
                <w:color w:val="00B050"/>
              </w:rPr>
              <w:t>2021</w:t>
            </w:r>
            <w:r w:rsidR="00AE595A" w:rsidRPr="00EC15D5">
              <w:rPr>
                <w:color w:val="00B050"/>
              </w:rPr>
              <w:t xml:space="preserve"> год – 898,0</w:t>
            </w:r>
            <w:r w:rsidR="000E11B0" w:rsidRPr="00EC15D5">
              <w:rPr>
                <w:color w:val="00B050"/>
              </w:rPr>
              <w:t xml:space="preserve"> тысяч рублей,</w:t>
            </w:r>
          </w:p>
          <w:p w:rsidR="000E11B0" w:rsidRPr="00EC15D5" w:rsidRDefault="000E11B0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EC15D5">
              <w:rPr>
                <w:color w:val="00B050"/>
              </w:rPr>
              <w:t>20</w:t>
            </w:r>
            <w:r w:rsidR="004E1075" w:rsidRPr="00EC15D5">
              <w:rPr>
                <w:color w:val="00B050"/>
              </w:rPr>
              <w:t>22</w:t>
            </w:r>
            <w:r w:rsidR="00AE595A" w:rsidRPr="00EC15D5">
              <w:rPr>
                <w:color w:val="00B050"/>
              </w:rPr>
              <w:t xml:space="preserve"> год – 930,0</w:t>
            </w:r>
            <w:r w:rsidR="00BC5689" w:rsidRPr="00EC15D5">
              <w:rPr>
                <w:color w:val="00B050"/>
              </w:rPr>
              <w:t xml:space="preserve"> </w:t>
            </w:r>
            <w:r w:rsidRPr="00EC15D5">
              <w:rPr>
                <w:color w:val="00B050"/>
              </w:rPr>
              <w:t>тысяч рублей,</w:t>
            </w:r>
          </w:p>
          <w:p w:rsidR="000E11B0" w:rsidRPr="00EC15D5" w:rsidRDefault="000E11B0" w:rsidP="004E1075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EC15D5">
              <w:rPr>
                <w:color w:val="00B050"/>
              </w:rPr>
              <w:t>20</w:t>
            </w:r>
            <w:r w:rsidR="004E1075" w:rsidRPr="00EC15D5">
              <w:rPr>
                <w:color w:val="00B050"/>
              </w:rPr>
              <w:t>23</w:t>
            </w:r>
            <w:r w:rsidR="00AE595A" w:rsidRPr="00EC15D5">
              <w:rPr>
                <w:color w:val="00B050"/>
              </w:rPr>
              <w:t xml:space="preserve"> год – 972</w:t>
            </w:r>
            <w:r w:rsidR="00BC5689" w:rsidRPr="00EC15D5">
              <w:rPr>
                <w:color w:val="00B050"/>
              </w:rPr>
              <w:t>,0</w:t>
            </w:r>
            <w:r w:rsidRPr="00EC15D5">
              <w:rPr>
                <w:color w:val="00B050"/>
              </w:rPr>
              <w:t xml:space="preserve"> тысяч рублей,</w:t>
            </w:r>
          </w:p>
        </w:tc>
      </w:tr>
      <w:tr w:rsidR="000E11B0" w:rsidRPr="00D14D2F">
        <w:tc>
          <w:tcPr>
            <w:tcW w:w="4151" w:type="dxa"/>
          </w:tcPr>
          <w:p w:rsidR="000E11B0" w:rsidRPr="00D14D2F" w:rsidRDefault="000E11B0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0E11B0" w:rsidRPr="00D14D2F" w:rsidRDefault="000E11B0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0E11B0" w:rsidRPr="00EC15D5" w:rsidRDefault="000E11B0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EC15D5">
              <w:rPr>
                <w:color w:val="00B050"/>
              </w:rPr>
              <w:t>20</w:t>
            </w:r>
            <w:r w:rsidR="004E1075" w:rsidRPr="00EC15D5">
              <w:rPr>
                <w:color w:val="00B050"/>
              </w:rPr>
              <w:t>24</w:t>
            </w:r>
            <w:r w:rsidR="00EC15D5" w:rsidRPr="00EC15D5">
              <w:rPr>
                <w:color w:val="00B050"/>
              </w:rPr>
              <w:t xml:space="preserve"> год – 1008</w:t>
            </w:r>
            <w:r w:rsidR="00BC5689" w:rsidRPr="00EC15D5">
              <w:rPr>
                <w:color w:val="00B050"/>
              </w:rPr>
              <w:t>,0</w:t>
            </w:r>
            <w:r w:rsidRPr="00EC15D5">
              <w:rPr>
                <w:color w:val="00B050"/>
              </w:rPr>
              <w:t xml:space="preserve"> тысяч рублей,</w:t>
            </w:r>
          </w:p>
          <w:p w:rsidR="000E11B0" w:rsidRPr="00EC15D5" w:rsidRDefault="000E11B0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EC15D5">
              <w:rPr>
                <w:color w:val="00B050"/>
              </w:rPr>
              <w:t>20</w:t>
            </w:r>
            <w:r w:rsidR="004E1075" w:rsidRPr="00EC15D5">
              <w:rPr>
                <w:color w:val="00B050"/>
              </w:rPr>
              <w:t>25</w:t>
            </w:r>
            <w:r w:rsidRPr="00EC15D5">
              <w:rPr>
                <w:color w:val="00B050"/>
              </w:rPr>
              <w:t xml:space="preserve"> год – </w:t>
            </w:r>
            <w:r w:rsidR="00EC15D5" w:rsidRPr="00EC15D5">
              <w:rPr>
                <w:color w:val="00B050"/>
              </w:rPr>
              <w:t>104</w:t>
            </w:r>
            <w:r w:rsidR="005C317C" w:rsidRPr="00EC15D5">
              <w:rPr>
                <w:color w:val="00B050"/>
              </w:rPr>
              <w:t>8</w:t>
            </w:r>
            <w:r w:rsidR="00BC5689" w:rsidRPr="00EC15D5">
              <w:rPr>
                <w:color w:val="00B050"/>
              </w:rPr>
              <w:t>,0</w:t>
            </w:r>
            <w:r w:rsidRPr="00EC15D5">
              <w:rPr>
                <w:color w:val="00B050"/>
              </w:rPr>
              <w:t xml:space="preserve"> тысяч рублей,</w:t>
            </w:r>
          </w:p>
          <w:p w:rsidR="000E11B0" w:rsidRPr="00EC15D5" w:rsidRDefault="004E1075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EC15D5">
              <w:rPr>
                <w:color w:val="00B050"/>
              </w:rPr>
              <w:t>2026</w:t>
            </w:r>
            <w:r w:rsidR="00EC15D5" w:rsidRPr="00EC15D5">
              <w:rPr>
                <w:color w:val="00B050"/>
              </w:rPr>
              <w:t xml:space="preserve"> год – 1086</w:t>
            </w:r>
            <w:r w:rsidR="00BC5689" w:rsidRPr="00EC15D5">
              <w:rPr>
                <w:color w:val="00B050"/>
              </w:rPr>
              <w:t>,0</w:t>
            </w:r>
            <w:r w:rsidR="000E11B0" w:rsidRPr="00EC15D5">
              <w:rPr>
                <w:color w:val="00B050"/>
              </w:rPr>
              <w:t xml:space="preserve"> тысяч рублей.</w:t>
            </w:r>
          </w:p>
        </w:tc>
      </w:tr>
    </w:tbl>
    <w:p w:rsidR="000E11B0" w:rsidRPr="00D14D2F" w:rsidRDefault="000E11B0" w:rsidP="00CA5B15">
      <w:pPr>
        <w:tabs>
          <w:tab w:val="left" w:pos="3193"/>
        </w:tabs>
      </w:pPr>
      <w:r w:rsidRPr="00D14D2F">
        <w:tab/>
      </w:r>
    </w:p>
    <w:p w:rsidR="000E11B0" w:rsidRPr="00853229" w:rsidRDefault="000E11B0" w:rsidP="00C86AB0">
      <w:pPr>
        <w:tabs>
          <w:tab w:val="left" w:pos="5460"/>
        </w:tabs>
        <w:autoSpaceDE w:val="0"/>
        <w:autoSpaceDN w:val="0"/>
        <w:adjustRightInd w:val="0"/>
        <w:jc w:val="center"/>
        <w:rPr>
          <w:color w:val="00B050"/>
        </w:rPr>
      </w:pPr>
      <w:r w:rsidRPr="00853229">
        <w:rPr>
          <w:color w:val="00B050"/>
        </w:rPr>
        <w:t>1. Характеристика текущего состояния и прогноз</w:t>
      </w:r>
    </w:p>
    <w:p w:rsidR="000E11B0" w:rsidRPr="00853229" w:rsidRDefault="000E11B0" w:rsidP="00DE4DF9">
      <w:pPr>
        <w:autoSpaceDE w:val="0"/>
        <w:autoSpaceDN w:val="0"/>
        <w:adjustRightInd w:val="0"/>
        <w:ind w:left="-180"/>
        <w:jc w:val="center"/>
        <w:rPr>
          <w:color w:val="00B050"/>
        </w:rPr>
      </w:pPr>
      <w:r w:rsidRPr="00853229">
        <w:rPr>
          <w:color w:val="00B050"/>
        </w:rPr>
        <w:t xml:space="preserve">экономического развития муниципального образования </w:t>
      </w:r>
    </w:p>
    <w:p w:rsidR="000E11B0" w:rsidRPr="00853229" w:rsidRDefault="000E11B0" w:rsidP="00DE4DF9">
      <w:pPr>
        <w:autoSpaceDE w:val="0"/>
        <w:autoSpaceDN w:val="0"/>
        <w:adjustRightInd w:val="0"/>
        <w:ind w:left="-180"/>
        <w:jc w:val="center"/>
        <w:rPr>
          <w:color w:val="00B050"/>
        </w:rPr>
      </w:pPr>
      <w:r w:rsidRPr="00853229">
        <w:rPr>
          <w:color w:val="00B050"/>
        </w:rPr>
        <w:t>Калининский район</w:t>
      </w:r>
    </w:p>
    <w:p w:rsidR="000E11B0" w:rsidRPr="00853229" w:rsidRDefault="000E11B0">
      <w:pPr>
        <w:rPr>
          <w:color w:val="00B050"/>
        </w:rPr>
      </w:pPr>
    </w:p>
    <w:p w:rsidR="000E11B0" w:rsidRPr="00853229" w:rsidRDefault="000E11B0" w:rsidP="00D44076">
      <w:pPr>
        <w:ind w:firstLine="851"/>
        <w:rPr>
          <w:color w:val="00B050"/>
        </w:rPr>
      </w:pPr>
      <w:r w:rsidRPr="00853229">
        <w:rPr>
          <w:color w:val="00B050"/>
        </w:rPr>
        <w:t>Муниципальное образование Калининский район расположено в юго-западной части Краснодарского края, на расстоянии 50 км от краевого центра и граничит с Приморско-Ахтарским, Тимашевским, Динским, Красноармейским и Славянским районами. Территория  муниципального образования Калининский район составляет 149,954 тыс. га, общая протяженность границ – 300 км.</w:t>
      </w:r>
    </w:p>
    <w:p w:rsidR="000E11B0" w:rsidRPr="00853229" w:rsidRDefault="000E11B0" w:rsidP="00D44076">
      <w:pPr>
        <w:ind w:firstLine="851"/>
        <w:rPr>
          <w:color w:val="00B050"/>
        </w:rPr>
      </w:pPr>
      <w:r w:rsidRPr="00853229">
        <w:rPr>
          <w:color w:val="00B050"/>
        </w:rPr>
        <w:t>Районный центр - станица Калининская. В состав муниципального образования Калининский район входит  8 сельских поселений, объединяющих 27 населенных пунктов</w:t>
      </w:r>
    </w:p>
    <w:p w:rsidR="00F578C8" w:rsidRPr="00853229" w:rsidRDefault="000E11B0" w:rsidP="00D44076">
      <w:pPr>
        <w:tabs>
          <w:tab w:val="left" w:pos="720"/>
        </w:tabs>
        <w:ind w:firstLine="851"/>
        <w:rPr>
          <w:color w:val="00B050"/>
        </w:rPr>
      </w:pPr>
      <w:r w:rsidRPr="00853229">
        <w:rPr>
          <w:color w:val="00B050"/>
        </w:rPr>
        <w:t>Среднегодовая численность постоянного населения муниципального образ</w:t>
      </w:r>
      <w:r w:rsidR="00F578C8" w:rsidRPr="00853229">
        <w:rPr>
          <w:color w:val="00B050"/>
        </w:rPr>
        <w:t xml:space="preserve">ования Калининский  район в 2019 году составила 51,47 тысяч человек.  </w:t>
      </w:r>
      <w:r w:rsidRPr="00853229">
        <w:rPr>
          <w:color w:val="00B050"/>
        </w:rPr>
        <w:t xml:space="preserve"> </w:t>
      </w:r>
      <w:r w:rsidR="00F578C8" w:rsidRPr="00853229">
        <w:rPr>
          <w:color w:val="00B050"/>
        </w:rPr>
        <w:t>Ч</w:t>
      </w:r>
      <w:r w:rsidRPr="00853229">
        <w:rPr>
          <w:color w:val="00B050"/>
        </w:rPr>
        <w:t xml:space="preserve">исленность </w:t>
      </w:r>
      <w:r w:rsidR="00F578C8" w:rsidRPr="00853229">
        <w:rPr>
          <w:color w:val="00B050"/>
        </w:rPr>
        <w:t>населения в трудоспособном возрасте – 27</w:t>
      </w:r>
      <w:r w:rsidRPr="00853229">
        <w:rPr>
          <w:color w:val="00B050"/>
        </w:rPr>
        <w:t>,9 тысяч человек.</w:t>
      </w:r>
      <w:r w:rsidR="00F578C8" w:rsidRPr="00853229">
        <w:rPr>
          <w:color w:val="00B050"/>
        </w:rPr>
        <w:t xml:space="preserve"> Количество занятых в экономике – 16,354 тыс.человек.</w:t>
      </w:r>
    </w:p>
    <w:p w:rsidR="00DC1CE1" w:rsidRPr="00853229" w:rsidRDefault="000E11B0" w:rsidP="00D44076">
      <w:pPr>
        <w:tabs>
          <w:tab w:val="left" w:pos="720"/>
        </w:tabs>
        <w:ind w:firstLine="851"/>
        <w:rPr>
          <w:color w:val="00B050"/>
        </w:rPr>
      </w:pPr>
      <w:r w:rsidRPr="00853229">
        <w:rPr>
          <w:color w:val="00B050"/>
        </w:rPr>
        <w:t xml:space="preserve"> Среднедушевой денежный</w:t>
      </w:r>
      <w:r w:rsidR="00F578C8" w:rsidRPr="00853229">
        <w:rPr>
          <w:color w:val="00B050"/>
        </w:rPr>
        <w:t xml:space="preserve"> доход на одного жителя – 11453</w:t>
      </w:r>
      <w:r w:rsidRPr="00853229">
        <w:rPr>
          <w:color w:val="00B050"/>
        </w:rPr>
        <w:t xml:space="preserve"> рублей. Уровень регистрируемой безработицы к численности трудоспособного населения</w:t>
      </w:r>
      <w:r w:rsidR="00DC1CE1" w:rsidRPr="00853229">
        <w:rPr>
          <w:color w:val="00B050"/>
        </w:rPr>
        <w:t xml:space="preserve"> в трудоспособном возрасте составил </w:t>
      </w:r>
      <w:r w:rsidR="00F578C8" w:rsidRPr="00853229">
        <w:rPr>
          <w:color w:val="00B050"/>
        </w:rPr>
        <w:t>1,0 процент</w:t>
      </w:r>
      <w:r w:rsidR="00DC1CE1" w:rsidRPr="00853229">
        <w:rPr>
          <w:color w:val="00B050"/>
        </w:rPr>
        <w:t xml:space="preserve"> при запланированном уровне не более 0,8 процента. Превышение запланированного порога уровня безработицы в муниципалитете связано с прекращением работы </w:t>
      </w:r>
      <w:r w:rsidR="00DC1CE1" w:rsidRPr="00853229">
        <w:rPr>
          <w:color w:val="00B050"/>
        </w:rPr>
        <w:lastRenderedPageBreak/>
        <w:t>перерабатывающих предприятий, а также с сезонным характером ряда сельскохозяйственных работ.</w:t>
      </w:r>
    </w:p>
    <w:p w:rsidR="00DC1CE1" w:rsidRPr="00853229" w:rsidRDefault="00DC1CE1" w:rsidP="00D44076">
      <w:pPr>
        <w:tabs>
          <w:tab w:val="left" w:pos="720"/>
        </w:tabs>
        <w:ind w:firstLine="851"/>
        <w:rPr>
          <w:color w:val="00B050"/>
        </w:rPr>
      </w:pPr>
      <w:r w:rsidRPr="00853229">
        <w:rPr>
          <w:color w:val="00B050"/>
        </w:rPr>
        <w:t>Учитывая, что основу экономики района составляет сельское хозяйство, можно сделать вывод что сезонность, наряду с банкротством предприятий пищевой промышленности, сыграла одну из ключевых ролей в росте регистрируемой безработицы. Также определенное негативное влияние на данный показатель оказывает такое явление, как неформальная занятость населения.</w:t>
      </w:r>
    </w:p>
    <w:p w:rsidR="000E11B0" w:rsidRPr="00853229" w:rsidRDefault="000E11B0" w:rsidP="00D44076">
      <w:pPr>
        <w:ind w:firstLine="851"/>
        <w:rPr>
          <w:color w:val="00B050"/>
        </w:rPr>
      </w:pPr>
      <w:r w:rsidRPr="00853229">
        <w:rPr>
          <w:color w:val="00B050"/>
        </w:rPr>
        <w:t>Основу экономики муниципального образования Калининский район составляет агропромышленный комплекс, включающий сельское х</w:t>
      </w:r>
      <w:r w:rsidR="00F578C8" w:rsidRPr="00853229">
        <w:rPr>
          <w:color w:val="00B050"/>
        </w:rPr>
        <w:t xml:space="preserve">озяйство,  пищевую и </w:t>
      </w:r>
      <w:r w:rsidRPr="00853229">
        <w:rPr>
          <w:color w:val="00B050"/>
        </w:rPr>
        <w:t xml:space="preserve">крупяную промышленность. Наиболее развитой отраслью являются сельское хозяйство. Эта отрасль обеспечивает не только продовольственную безопасность, но и определяет социальную атмосферу и уровень жизни населения района. </w:t>
      </w:r>
      <w:r w:rsidR="00DC1CE1" w:rsidRPr="00853229">
        <w:rPr>
          <w:color w:val="00B050"/>
        </w:rPr>
        <w:t>За период 2010-2019 наблюдается стабильный рост производства сельскохозяйственной продукции.</w:t>
      </w:r>
    </w:p>
    <w:p w:rsidR="00D607CE" w:rsidRPr="00853229" w:rsidRDefault="005E2FB2" w:rsidP="00D44076">
      <w:pPr>
        <w:ind w:firstLine="851"/>
        <w:rPr>
          <w:color w:val="00B050"/>
        </w:rPr>
      </w:pPr>
      <w:r w:rsidRPr="00853229">
        <w:rPr>
          <w:color w:val="00B050"/>
        </w:rPr>
        <w:t>Серьезной проблемой экономики района стало значительное сокращение объемов промышленного производства и банкротство двух крупнейших перерабатывающих п</w:t>
      </w:r>
      <w:r w:rsidR="00C43F8C" w:rsidRPr="00853229">
        <w:rPr>
          <w:color w:val="00B050"/>
        </w:rPr>
        <w:t>редприятий</w:t>
      </w:r>
      <w:r w:rsidR="005B69B7" w:rsidRPr="00853229">
        <w:rPr>
          <w:color w:val="00B050"/>
        </w:rPr>
        <w:t xml:space="preserve"> муниципалитета: ЗАО "Сыркомбинат "Калининский" и ООО "Балтимор "Краснодар"</w:t>
      </w:r>
      <w:r w:rsidRPr="00853229">
        <w:rPr>
          <w:color w:val="00B050"/>
        </w:rPr>
        <w:t>. Оба предприятия производили значительный уровень готовой продукции, обеспечивали в отдельные временные периоды  рабочими</w:t>
      </w:r>
      <w:r w:rsidR="00D607CE" w:rsidRPr="00853229">
        <w:rPr>
          <w:color w:val="00B050"/>
        </w:rPr>
        <w:t xml:space="preserve"> местами до 1000 человек, осуществляли значительные инвестиционные вложения в экономику и являлись бюджетообразующими. Данный факт напрямую повлиял и на увеличение уровня регистрируемой безработицы на территории муниципального образования Калининский район.</w:t>
      </w:r>
    </w:p>
    <w:p w:rsidR="005E2FB2" w:rsidRPr="00853229" w:rsidRDefault="00D607CE" w:rsidP="00D44076">
      <w:pPr>
        <w:ind w:firstLine="851"/>
        <w:rPr>
          <w:color w:val="00B050"/>
        </w:rPr>
      </w:pPr>
      <w:r w:rsidRPr="00853229">
        <w:rPr>
          <w:color w:val="00B050"/>
        </w:rPr>
        <w:t>В 2019 году наблюдалось развитие малого и среднего предпринимательства на территории муниципального образования Калининский район. Количество субъектов малого и среднего предпринимательства в текущем году возросло по сравнению с 2018 годом на 6,48 %. Численность населения занятого в малом и среднем предпринимательстве</w:t>
      </w:r>
      <w:r w:rsidR="00AE4C17" w:rsidRPr="00853229">
        <w:rPr>
          <w:color w:val="00B050"/>
        </w:rPr>
        <w:t xml:space="preserve"> возросло на 2,87%. Оборот субъектов малого и среднего предпринимательства в 2019 году возрос на 4,8 % по сравнению с предыдущим периодом.</w:t>
      </w:r>
      <w:r w:rsidR="005E2FB2" w:rsidRPr="00853229">
        <w:rPr>
          <w:color w:val="00B050"/>
        </w:rPr>
        <w:t xml:space="preserve">                                                                       </w:t>
      </w:r>
    </w:p>
    <w:p w:rsidR="000E11B0" w:rsidRPr="00853229" w:rsidRDefault="000E11B0" w:rsidP="00D44076">
      <w:pPr>
        <w:spacing w:line="100" w:lineRule="atLeast"/>
        <w:ind w:firstLine="851"/>
        <w:rPr>
          <w:color w:val="00B050"/>
        </w:rPr>
      </w:pPr>
      <w:r w:rsidRPr="00853229">
        <w:rPr>
          <w:color w:val="00B050"/>
        </w:rPr>
        <w:t xml:space="preserve">Строительство объектов социальной сферы и коммерческих объектов малого и среднего предпринимательства в муниципальном образовании Калининский район ведется, в основном, предприятиями и организациями малого бизнеса. Жилищное строительство ведется, в основном, за счет </w:t>
      </w:r>
      <w:r w:rsidR="00414DCC" w:rsidRPr="00853229">
        <w:rPr>
          <w:color w:val="00B050"/>
        </w:rPr>
        <w:t xml:space="preserve">собственных </w:t>
      </w:r>
      <w:r w:rsidRPr="00853229">
        <w:rPr>
          <w:color w:val="00B050"/>
        </w:rPr>
        <w:t>средств граждан.</w:t>
      </w:r>
    </w:p>
    <w:p w:rsidR="000E11B0" w:rsidRPr="00853229" w:rsidRDefault="000E11B0" w:rsidP="00D44076">
      <w:pPr>
        <w:ind w:firstLine="851"/>
        <w:rPr>
          <w:color w:val="00B050"/>
        </w:rPr>
      </w:pPr>
      <w:r w:rsidRPr="00853229">
        <w:rPr>
          <w:color w:val="00B050"/>
        </w:rPr>
        <w:t>Отрасль транспорта представлена в муниципальном образовании Калининский  район только автомобильными перевозками  и деятельностью по хранению и складированию зерна. Основную массу грузоперевозок составляет грузооборот собственного транспорта сельскохозяйственных предприятий.  Пассажирские перевозки на автомобильном транспорте пригородного и городского сообщений, на территории Калининского района осуществляет</w:t>
      </w:r>
      <w:r w:rsidR="00414DCC" w:rsidRPr="00853229">
        <w:rPr>
          <w:color w:val="00B050"/>
        </w:rPr>
        <w:t xml:space="preserve"> автотранспортные предприятия</w:t>
      </w:r>
      <w:r w:rsidR="00656EE9" w:rsidRPr="00853229">
        <w:rPr>
          <w:color w:val="00B050"/>
        </w:rPr>
        <w:t xml:space="preserve">  </w:t>
      </w:r>
      <w:r w:rsidR="00414DCC" w:rsidRPr="00853229">
        <w:rPr>
          <w:color w:val="00B050"/>
        </w:rPr>
        <w:t>ООО "Навиком</w:t>
      </w:r>
      <w:r w:rsidR="00656EE9" w:rsidRPr="00853229">
        <w:rPr>
          <w:color w:val="00B050"/>
        </w:rPr>
        <w:t>"</w:t>
      </w:r>
      <w:r w:rsidR="005B69B7" w:rsidRPr="00853229">
        <w:rPr>
          <w:color w:val="00B050"/>
        </w:rPr>
        <w:t>, ООО "Спринт"</w:t>
      </w:r>
      <w:r w:rsidR="00414DCC" w:rsidRPr="00853229">
        <w:rPr>
          <w:color w:val="00B050"/>
        </w:rPr>
        <w:t xml:space="preserve"> и ИП Гевондян К.В.</w:t>
      </w:r>
      <w:r w:rsidRPr="00853229">
        <w:rPr>
          <w:color w:val="00B050"/>
        </w:rPr>
        <w:t>.</w:t>
      </w:r>
    </w:p>
    <w:p w:rsidR="000E11B0" w:rsidRPr="00853229" w:rsidRDefault="000E11B0" w:rsidP="00D44076">
      <w:pPr>
        <w:ind w:firstLine="851"/>
        <w:rPr>
          <w:color w:val="00B050"/>
        </w:rPr>
      </w:pPr>
      <w:r w:rsidRPr="00853229">
        <w:rPr>
          <w:color w:val="00B050"/>
        </w:rPr>
        <w:lastRenderedPageBreak/>
        <w:t>Потребительская сфера муниципального образования Ка</w:t>
      </w:r>
      <w:r w:rsidR="002F1C85" w:rsidRPr="00853229">
        <w:rPr>
          <w:color w:val="00B050"/>
        </w:rPr>
        <w:t>лининский район представлена 392</w:t>
      </w:r>
      <w:r w:rsidRPr="00853229">
        <w:rPr>
          <w:color w:val="00B050"/>
        </w:rPr>
        <w:t xml:space="preserve"> стационарными объектами</w:t>
      </w:r>
      <w:r w:rsidR="002F1C85" w:rsidRPr="00853229">
        <w:rPr>
          <w:color w:val="00B050"/>
        </w:rPr>
        <w:t xml:space="preserve"> торговли с торговой площадью 25,8 тыс. квадратных метров; 47</w:t>
      </w:r>
      <w:r w:rsidRPr="00853229">
        <w:rPr>
          <w:color w:val="00B050"/>
        </w:rPr>
        <w:t xml:space="preserve"> общедоступными объект</w:t>
      </w:r>
      <w:r w:rsidR="002F1C85" w:rsidRPr="00853229">
        <w:rPr>
          <w:color w:val="00B050"/>
        </w:rPr>
        <w:t>ами общественного питания на 1412</w:t>
      </w:r>
      <w:r w:rsidRPr="00853229">
        <w:rPr>
          <w:color w:val="00B050"/>
        </w:rPr>
        <w:t xml:space="preserve"> посадоч</w:t>
      </w:r>
      <w:r w:rsidR="002F1C85" w:rsidRPr="00853229">
        <w:rPr>
          <w:color w:val="00B050"/>
        </w:rPr>
        <w:t>ных мест</w:t>
      </w:r>
      <w:r w:rsidRPr="00853229">
        <w:rPr>
          <w:color w:val="00B050"/>
        </w:rPr>
        <w:t xml:space="preserve"> и</w:t>
      </w:r>
      <w:r w:rsidR="006F3275" w:rsidRPr="00853229">
        <w:rPr>
          <w:color w:val="00B050"/>
        </w:rPr>
        <w:t xml:space="preserve"> 140 субъектами</w:t>
      </w:r>
      <w:r w:rsidRPr="00853229">
        <w:rPr>
          <w:color w:val="00B050"/>
        </w:rPr>
        <w:t xml:space="preserve"> бытового обслуживания. </w:t>
      </w:r>
    </w:p>
    <w:p w:rsidR="000E11B0" w:rsidRPr="00853229" w:rsidRDefault="000E11B0" w:rsidP="005079F3">
      <w:pPr>
        <w:shd w:val="clear" w:color="auto" w:fill="FFFFFF"/>
        <w:spacing w:before="10"/>
        <w:ind w:firstLine="851"/>
        <w:rPr>
          <w:color w:val="00B050"/>
        </w:rPr>
      </w:pPr>
      <w:r w:rsidRPr="00853229">
        <w:rPr>
          <w:color w:val="00B050"/>
          <w:spacing w:val="-2"/>
        </w:rPr>
        <w:t>Калининский район обладает</w:t>
      </w:r>
      <w:r w:rsidRPr="00853229">
        <w:rPr>
          <w:rFonts w:ascii="Arial" w:hAnsi="Arial" w:cs="Arial"/>
          <w:color w:val="00B050"/>
        </w:rPr>
        <w:t xml:space="preserve"> </w:t>
      </w:r>
      <w:r w:rsidRPr="00853229">
        <w:rPr>
          <w:color w:val="00B050"/>
        </w:rPr>
        <w:t>з</w:t>
      </w:r>
      <w:r w:rsidRPr="00853229">
        <w:rPr>
          <w:color w:val="00B050"/>
          <w:spacing w:val="-2"/>
        </w:rPr>
        <w:t>начительным</w:t>
      </w:r>
      <w:r w:rsidRPr="00853229">
        <w:rPr>
          <w:rFonts w:ascii="Arial" w:hAnsi="Arial" w:cs="Arial"/>
          <w:color w:val="00B050"/>
        </w:rPr>
        <w:t xml:space="preserve"> </w:t>
      </w:r>
      <w:r w:rsidRPr="00853229">
        <w:rPr>
          <w:color w:val="00B050"/>
          <w:spacing w:val="-2"/>
        </w:rPr>
        <w:t xml:space="preserve">инвестиционным </w:t>
      </w:r>
      <w:r w:rsidRPr="00853229">
        <w:rPr>
          <w:color w:val="00B050"/>
        </w:rPr>
        <w:t xml:space="preserve">потенциалом и привлекателен для потенциальных инвесторов в силу таких факторов, как удобное географическое положение, благоприятные природно-климатические условия, развитая транспортная и инженерная инфраструктура. </w:t>
      </w:r>
    </w:p>
    <w:p w:rsidR="000E11B0" w:rsidRPr="00853229" w:rsidRDefault="00E7198F" w:rsidP="00D44076">
      <w:pPr>
        <w:shd w:val="clear" w:color="auto" w:fill="FFFFFF"/>
        <w:ind w:firstLine="851"/>
        <w:rPr>
          <w:color w:val="00B050"/>
        </w:rPr>
      </w:pPr>
      <w:r w:rsidRPr="008E48B8">
        <w:rPr>
          <w:color w:val="00B050"/>
        </w:rPr>
        <w:t>В течение 2019</w:t>
      </w:r>
      <w:r w:rsidR="000E11B0" w:rsidRPr="008E48B8">
        <w:rPr>
          <w:color w:val="00B050"/>
        </w:rPr>
        <w:t xml:space="preserve"> года в э</w:t>
      </w:r>
      <w:r w:rsidR="00C41C8D" w:rsidRPr="008E48B8">
        <w:rPr>
          <w:color w:val="00B050"/>
        </w:rPr>
        <w:t>кономику района привлечено 1519,6</w:t>
      </w:r>
      <w:r w:rsidR="000E11B0" w:rsidRPr="008E48B8">
        <w:rPr>
          <w:color w:val="00B050"/>
        </w:rPr>
        <w:t xml:space="preserve"> млн. рублей инвестиций.</w:t>
      </w:r>
      <w:r w:rsidR="000E11B0" w:rsidRPr="00E7198F">
        <w:rPr>
          <w:color w:val="FF0000"/>
        </w:rPr>
        <w:t xml:space="preserve"> </w:t>
      </w:r>
      <w:r w:rsidR="000E11B0" w:rsidRPr="00853229">
        <w:rPr>
          <w:color w:val="00B050"/>
        </w:rPr>
        <w:t>Основные объемы инвестиционных вложений принадлежат предприятиям сельского хозяйства. Необходимо проводить комплекс мероприятий, направленных на формирование благоприятного инвестиционного климата и привлечение внешних финансовых ресурсов. В целях поиска инвесторов администрация муниципального образования Калининский район ежегодно принимает активное участие в Международных инвестиционных ф</w:t>
      </w:r>
      <w:r w:rsidR="00656EE9" w:rsidRPr="00853229">
        <w:rPr>
          <w:color w:val="00B050"/>
        </w:rPr>
        <w:t>орумах "Сочи"</w:t>
      </w:r>
      <w:r w:rsidR="000E11B0" w:rsidRPr="00853229">
        <w:rPr>
          <w:color w:val="00B050"/>
        </w:rPr>
        <w:t xml:space="preserve">. </w:t>
      </w:r>
    </w:p>
    <w:p w:rsidR="000E11B0" w:rsidRPr="00853229" w:rsidRDefault="000E11B0" w:rsidP="00D44076">
      <w:pPr>
        <w:pStyle w:val="ConsPlusNormal"/>
        <w:widowControl/>
        <w:ind w:firstLine="851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853229">
        <w:rPr>
          <w:rFonts w:ascii="Times New Roman" w:hAnsi="Times New Roman" w:cs="Times New Roman"/>
          <w:color w:val="00B050"/>
          <w:sz w:val="28"/>
          <w:szCs w:val="28"/>
        </w:rPr>
        <w:t xml:space="preserve">В условиях рыночной экономики идет постоянная борьба за инвестиционные ресурсы между государствами, регионами, городами  и предприятиями. Международные презентационно-выставочные  мероприятия являются одним из инструментов в установлении деловых контактов, развитии межрегионального и международного сотрудничества, и соответственно инструментом информирования всех заинтересованных лиц и продвижения муниципального образования Калининский район на международном уровне. Эффективная имиджевая политика позволит муниципальному образованию Калининский район  занять собственную нишу в растущей конкуренции за привлечение инвестиционных ресурсов. </w:t>
      </w:r>
    </w:p>
    <w:p w:rsidR="000E11B0" w:rsidRPr="00853229" w:rsidRDefault="000E11B0" w:rsidP="005079F3">
      <w:pPr>
        <w:pStyle w:val="ConsPlusNormal"/>
        <w:widowControl/>
        <w:ind w:firstLine="900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853229">
        <w:rPr>
          <w:rFonts w:ascii="Times New Roman" w:hAnsi="Times New Roman" w:cs="Times New Roman"/>
          <w:color w:val="00B050"/>
          <w:sz w:val="28"/>
          <w:szCs w:val="28"/>
        </w:rPr>
        <w:t>Обеспечение увеличения доходной части бюджета муниципального образования Калининский район возможно только при условии дальнейшего развития экономики, осуществлению ее структурных сдвигов, модернизации существующих промышленных предприятий и организации новых производств.</w:t>
      </w:r>
    </w:p>
    <w:p w:rsidR="000E11B0" w:rsidRPr="00853229" w:rsidRDefault="000E11B0">
      <w:pPr>
        <w:rPr>
          <w:color w:val="00B050"/>
        </w:rPr>
      </w:pPr>
    </w:p>
    <w:p w:rsidR="000E11B0" w:rsidRPr="00723896" w:rsidRDefault="000E11B0" w:rsidP="005079F3">
      <w:pPr>
        <w:autoSpaceDE w:val="0"/>
        <w:autoSpaceDN w:val="0"/>
        <w:adjustRightInd w:val="0"/>
        <w:jc w:val="center"/>
        <w:rPr>
          <w:color w:val="00B050"/>
        </w:rPr>
      </w:pPr>
      <w:r w:rsidRPr="00723896">
        <w:rPr>
          <w:color w:val="00B050"/>
        </w:rPr>
        <w:t>2. Цели, задачи и целевые показатели, сроки и этапы реализации</w:t>
      </w:r>
    </w:p>
    <w:p w:rsidR="000E11B0" w:rsidRPr="00723896" w:rsidRDefault="000E11B0" w:rsidP="00D518EA">
      <w:pPr>
        <w:jc w:val="center"/>
        <w:rPr>
          <w:color w:val="00B050"/>
        </w:rPr>
      </w:pPr>
      <w:r w:rsidRPr="00723896">
        <w:rPr>
          <w:color w:val="00B050"/>
        </w:rPr>
        <w:t>муниципальной программы</w:t>
      </w:r>
    </w:p>
    <w:p w:rsidR="000E11B0" w:rsidRPr="00723896" w:rsidRDefault="000E11B0" w:rsidP="00D518EA">
      <w:pPr>
        <w:jc w:val="center"/>
        <w:rPr>
          <w:color w:val="00B050"/>
        </w:rPr>
      </w:pPr>
    </w:p>
    <w:p w:rsidR="000E11B0" w:rsidRPr="00723896" w:rsidRDefault="000E11B0" w:rsidP="00D518EA">
      <w:pPr>
        <w:ind w:firstLine="851"/>
        <w:rPr>
          <w:color w:val="00B050"/>
        </w:rPr>
      </w:pPr>
      <w:r w:rsidRPr="00723896">
        <w:rPr>
          <w:color w:val="00B050"/>
        </w:rPr>
        <w:t>Основными целями муниципальной программы являются:</w:t>
      </w:r>
    </w:p>
    <w:p w:rsidR="00EE4DF8" w:rsidRPr="00723896" w:rsidRDefault="00EE4DF8" w:rsidP="00EE4DF8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1) повышение уровня жизни населения муниципального образования Калининский район, </w:t>
      </w:r>
    </w:p>
    <w:p w:rsidR="00EE4DF8" w:rsidRPr="00723896" w:rsidRDefault="00EE4DF8" w:rsidP="00EE4DF8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2) повышение производительности труда на предприятиях муниципального образования Калининский район,</w:t>
      </w:r>
    </w:p>
    <w:p w:rsidR="00EE4DF8" w:rsidRPr="00723896" w:rsidRDefault="00EE4DF8" w:rsidP="00EE4DF8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3) развитие малого и среднего бизнеса на территории муниципального образования Калининский район, </w:t>
      </w:r>
    </w:p>
    <w:p w:rsidR="00EE4DF8" w:rsidRPr="00723896" w:rsidRDefault="00EE4DF8" w:rsidP="00EE4DF8">
      <w:pPr>
        <w:ind w:firstLine="851"/>
        <w:rPr>
          <w:color w:val="00B050"/>
        </w:rPr>
      </w:pPr>
      <w:r w:rsidRPr="00723896">
        <w:rPr>
          <w:color w:val="00B050"/>
        </w:rPr>
        <w:t>4) создание благоприятного инвестиционного климата на территории муниципального образования Калининский район.</w:t>
      </w:r>
    </w:p>
    <w:p w:rsidR="000E11B0" w:rsidRPr="00723896" w:rsidRDefault="000E11B0" w:rsidP="00EE4DF8">
      <w:pPr>
        <w:ind w:firstLine="851"/>
        <w:rPr>
          <w:color w:val="00B050"/>
        </w:rPr>
      </w:pPr>
      <w:r w:rsidRPr="00723896">
        <w:rPr>
          <w:color w:val="00B050"/>
        </w:rPr>
        <w:lastRenderedPageBreak/>
        <w:t>Цели настоящей муниципальной программы обусловлен</w:t>
      </w:r>
      <w:r w:rsidR="00EE4DF8" w:rsidRPr="00723896">
        <w:rPr>
          <w:color w:val="00B050"/>
        </w:rPr>
        <w:t>ы и соответствуют целям</w:t>
      </w:r>
      <w:r w:rsidR="00656EE9" w:rsidRPr="00723896">
        <w:rPr>
          <w:color w:val="00B050"/>
        </w:rPr>
        <w:t xml:space="preserve"> "</w:t>
      </w:r>
      <w:r w:rsidR="00EE4DF8" w:rsidRPr="00723896">
        <w:rPr>
          <w:color w:val="00B050"/>
        </w:rPr>
        <w:t>Стратегии</w:t>
      </w:r>
      <w:r w:rsidRPr="00723896">
        <w:rPr>
          <w:color w:val="00B050"/>
        </w:rPr>
        <w:t xml:space="preserve"> социально-экономического развития муниципального образования</w:t>
      </w:r>
      <w:r w:rsidR="00EE4DF8" w:rsidRPr="00723896">
        <w:rPr>
          <w:color w:val="00B050"/>
        </w:rPr>
        <w:t xml:space="preserve"> Калининский район до 2030</w:t>
      </w:r>
      <w:r w:rsidR="00656EE9" w:rsidRPr="00723896">
        <w:rPr>
          <w:color w:val="00B050"/>
        </w:rPr>
        <w:t xml:space="preserve"> года"</w:t>
      </w:r>
      <w:r w:rsidR="00EE4DF8" w:rsidRPr="00723896">
        <w:rPr>
          <w:color w:val="00B050"/>
        </w:rPr>
        <w:t xml:space="preserve"> и национальным проектам </w:t>
      </w:r>
      <w:r w:rsidR="005B69B7" w:rsidRPr="00723896">
        <w:rPr>
          <w:color w:val="00B050"/>
          <w:lang w:eastAsia="ru-RU"/>
        </w:rPr>
        <w:t>"</w:t>
      </w:r>
      <w:r w:rsidR="00EE4DF8" w:rsidRPr="00723896">
        <w:rPr>
          <w:color w:val="00B050"/>
          <w:lang w:eastAsia="ru-RU"/>
        </w:rPr>
        <w:t>Производительно</w:t>
      </w:r>
      <w:r w:rsidR="005B69B7" w:rsidRPr="00723896">
        <w:rPr>
          <w:color w:val="00B050"/>
          <w:lang w:eastAsia="ru-RU"/>
        </w:rPr>
        <w:t>сть труда и поддержка занятости", "</w:t>
      </w:r>
      <w:r w:rsidR="00EE4DF8" w:rsidRPr="00723896">
        <w:rPr>
          <w:color w:val="00B050"/>
          <w:lang w:eastAsia="ru-RU"/>
        </w:rPr>
        <w:t>Малое и среднее предпринимательство и поддержка индивидуальной</w:t>
      </w:r>
      <w:r w:rsidR="005B69B7" w:rsidRPr="00723896">
        <w:rPr>
          <w:color w:val="00B050"/>
          <w:lang w:eastAsia="ru-RU"/>
        </w:rPr>
        <w:t xml:space="preserve"> предпринимательской инициативы"</w:t>
      </w:r>
      <w:r w:rsidRPr="00723896">
        <w:rPr>
          <w:color w:val="00B050"/>
        </w:rPr>
        <w:t xml:space="preserve">. </w:t>
      </w:r>
    </w:p>
    <w:p w:rsidR="000E11B0" w:rsidRPr="00723896" w:rsidRDefault="000E11B0" w:rsidP="00D518EA">
      <w:pPr>
        <w:ind w:firstLine="851"/>
        <w:rPr>
          <w:color w:val="00B050"/>
        </w:rPr>
      </w:pPr>
      <w:r w:rsidRPr="00723896">
        <w:rPr>
          <w:color w:val="00B050"/>
        </w:rPr>
        <w:t>Достижение поставленных целей достигается за счет решения основных</w:t>
      </w:r>
      <w:r w:rsidR="00656EE9" w:rsidRPr="00723896">
        <w:rPr>
          <w:color w:val="00B050"/>
        </w:rPr>
        <w:t xml:space="preserve"> задач муниципальной программы "</w:t>
      </w:r>
      <w:r w:rsidRPr="00723896">
        <w:rPr>
          <w:color w:val="00B050"/>
        </w:rPr>
        <w:t>Развитие экономики муниципального образования Кали</w:t>
      </w:r>
      <w:r w:rsidR="00B70AC5" w:rsidRPr="00723896">
        <w:rPr>
          <w:color w:val="00B050"/>
        </w:rPr>
        <w:t>нинский район</w:t>
      </w:r>
      <w:r w:rsidR="00723896" w:rsidRPr="00723896">
        <w:rPr>
          <w:color w:val="00B050"/>
        </w:rPr>
        <w:t>"</w:t>
      </w:r>
      <w:r w:rsidR="00B70AC5" w:rsidRPr="00723896">
        <w:rPr>
          <w:color w:val="00B050"/>
        </w:rPr>
        <w:t xml:space="preserve"> на 2021-2026</w:t>
      </w:r>
      <w:r w:rsidR="00723896" w:rsidRPr="00723896">
        <w:rPr>
          <w:color w:val="00B050"/>
        </w:rPr>
        <w:t xml:space="preserve"> годы</w:t>
      </w:r>
      <w:r w:rsidRPr="00723896">
        <w:rPr>
          <w:color w:val="00B050"/>
        </w:rPr>
        <w:t>:</w:t>
      </w:r>
    </w:p>
    <w:p w:rsidR="008851F2" w:rsidRPr="00723896" w:rsidRDefault="000E11B0" w:rsidP="008851F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1)</w:t>
      </w:r>
      <w:r w:rsidRPr="00723896">
        <w:rPr>
          <w:color w:val="00B050"/>
        </w:rPr>
        <w:t xml:space="preserve"> </w:t>
      </w:r>
      <w:r w:rsidR="008851F2" w:rsidRPr="00723896">
        <w:rPr>
          <w:rFonts w:ascii="Times New Roman" w:hAnsi="Times New Roman" w:cs="Times New Roman"/>
          <w:color w:val="00B050"/>
          <w:sz w:val="28"/>
          <w:szCs w:val="28"/>
        </w:rPr>
        <w:t>создание благоприятных условий для стабильного повышения уровня жизни населения муниципальног</w:t>
      </w:r>
      <w:r w:rsidR="008E48B8">
        <w:rPr>
          <w:rFonts w:ascii="Times New Roman" w:hAnsi="Times New Roman" w:cs="Times New Roman"/>
          <w:color w:val="00B050"/>
          <w:sz w:val="28"/>
          <w:szCs w:val="28"/>
        </w:rPr>
        <w:t>о образования Калининский район;</w:t>
      </w:r>
      <w:r w:rsidR="008851F2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8851F2" w:rsidRPr="00723896" w:rsidRDefault="008851F2" w:rsidP="008851F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2) привлечение предприятий и предпринимателей муниципального образования Калининский район к участию  в ре</w:t>
      </w:r>
      <w:r w:rsidR="005B69B7" w:rsidRPr="00723896">
        <w:rPr>
          <w:rFonts w:ascii="Times New Roman" w:hAnsi="Times New Roman" w:cs="Times New Roman"/>
          <w:color w:val="00B050"/>
          <w:sz w:val="28"/>
          <w:szCs w:val="28"/>
        </w:rPr>
        <w:t>ализацию национального проекта "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>Производительно</w:t>
      </w:r>
      <w:r w:rsidR="005B69B7" w:rsidRPr="00723896">
        <w:rPr>
          <w:rFonts w:ascii="Times New Roman" w:hAnsi="Times New Roman" w:cs="Times New Roman"/>
          <w:color w:val="00B050"/>
          <w:sz w:val="28"/>
          <w:szCs w:val="28"/>
        </w:rPr>
        <w:t>сть труда и поддержка занятости"</w:t>
      </w:r>
      <w:r w:rsidR="008E48B8">
        <w:rPr>
          <w:rFonts w:ascii="Times New Roman" w:hAnsi="Times New Roman" w:cs="Times New Roman"/>
          <w:color w:val="00B050"/>
          <w:sz w:val="28"/>
          <w:szCs w:val="28"/>
        </w:rPr>
        <w:t>;</w:t>
      </w:r>
    </w:p>
    <w:p w:rsidR="008851F2" w:rsidRPr="00723896" w:rsidRDefault="008851F2" w:rsidP="008851F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3) создание благоприятных условий для ведения предпринимательской деятельности в Калининском районе, увеличение годового оборота субъектов малого</w:t>
      </w:r>
      <w:r w:rsidR="008E48B8">
        <w:rPr>
          <w:rFonts w:ascii="Times New Roman" w:hAnsi="Times New Roman" w:cs="Times New Roman"/>
          <w:color w:val="00B050"/>
          <w:sz w:val="28"/>
          <w:szCs w:val="28"/>
        </w:rPr>
        <w:t xml:space="preserve"> и среднего предпринимательства;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8851F2" w:rsidRPr="00723896" w:rsidRDefault="008851F2" w:rsidP="008851F2">
      <w:pPr>
        <w:ind w:firstLine="840"/>
        <w:rPr>
          <w:color w:val="00B050"/>
        </w:rPr>
      </w:pPr>
      <w:r w:rsidRPr="00723896">
        <w:rPr>
          <w:color w:val="00B050"/>
        </w:rPr>
        <w:t>4) привлечение инвестиций в экономику муниципального образования Калининский район, создание новых рабочих мест за счет реализации инвестиционны</w:t>
      </w:r>
      <w:r w:rsidR="008E48B8">
        <w:rPr>
          <w:color w:val="00B050"/>
        </w:rPr>
        <w:t>х проектов в Калининском районе;</w:t>
      </w:r>
    </w:p>
    <w:p w:rsidR="000E11B0" w:rsidRPr="00723896" w:rsidRDefault="000E11B0" w:rsidP="008851F2">
      <w:pPr>
        <w:ind w:firstLine="840"/>
        <w:rPr>
          <w:color w:val="00B050"/>
        </w:rPr>
      </w:pPr>
      <w:r w:rsidRPr="00723896">
        <w:rPr>
          <w:color w:val="00B050"/>
        </w:rPr>
        <w:t xml:space="preserve">Уровень достижения целей и выполнения задач настоящей муниципальной программы и ее подпрограмм должен определяться с помощью целевых показателей, обозначенных в паспорте программы, а именно: </w:t>
      </w:r>
    </w:p>
    <w:p w:rsidR="008851F2" w:rsidRPr="00723896" w:rsidRDefault="008851F2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1) количество занятых в экономике муниципального образования Калининский район (тыс. чел.), </w:t>
      </w:r>
    </w:p>
    <w:p w:rsidR="008851F2" w:rsidRPr="00723896" w:rsidRDefault="008851F2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2) рост производительности труда (%),</w:t>
      </w:r>
    </w:p>
    <w:p w:rsidR="008851F2" w:rsidRPr="00723896" w:rsidRDefault="008851F2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3) количество субъектов малого и среднего предпринимательства в муниципальном образовании Калининский район (единиц), 3.1 Годовой оборот субъектов малого и среднего предпринимательства муниципального образования Калининский район (млн. руб),</w:t>
      </w:r>
    </w:p>
    <w:p w:rsidR="005B69B7" w:rsidRPr="00723896" w:rsidRDefault="008851F2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4) объем инвестиций в основной капитал по кругу крупных и средних предприятий (% к предыдущему году)</w:t>
      </w:r>
      <w:r w:rsidR="005B69B7" w:rsidRPr="00723896">
        <w:rPr>
          <w:color w:val="00B050"/>
        </w:rPr>
        <w:t>.</w:t>
      </w:r>
    </w:p>
    <w:p w:rsidR="000E11B0" w:rsidRPr="00723896" w:rsidRDefault="000E11B0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Настоящие целевые показатели количественно характеризуют ход реализации, достижение целей и решение задач муниципальной программы.</w:t>
      </w:r>
    </w:p>
    <w:p w:rsidR="000E11B0" w:rsidRPr="00723896" w:rsidRDefault="000E11B0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Перечень целевых показателей муниципальной программы приведен в приложении № 1 к муниципальной программе.</w:t>
      </w:r>
    </w:p>
    <w:p w:rsidR="000E11B0" w:rsidRPr="00723896" w:rsidRDefault="000E11B0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Срок реализац</w:t>
      </w:r>
      <w:r w:rsidR="00B70AC5" w:rsidRPr="00723896">
        <w:rPr>
          <w:color w:val="00B050"/>
        </w:rPr>
        <w:t>ии муниципальной программы: 2021-2026</w:t>
      </w:r>
      <w:r w:rsidRPr="00723896">
        <w:rPr>
          <w:color w:val="00B050"/>
        </w:rPr>
        <w:t xml:space="preserve"> годы. </w:t>
      </w:r>
    </w:p>
    <w:p w:rsidR="000E11B0" w:rsidRPr="00723896" w:rsidRDefault="000E11B0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Этапы реализации муниципальной программы, не установлены.</w:t>
      </w:r>
    </w:p>
    <w:p w:rsidR="000E11B0" w:rsidRPr="00723896" w:rsidRDefault="000E11B0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p w:rsidR="000E11B0" w:rsidRPr="00723896" w:rsidRDefault="000E11B0" w:rsidP="009E2DC0">
      <w:pPr>
        <w:widowControl w:val="0"/>
        <w:autoSpaceDE w:val="0"/>
        <w:autoSpaceDN w:val="0"/>
        <w:adjustRightInd w:val="0"/>
        <w:jc w:val="center"/>
        <w:rPr>
          <w:color w:val="00B050"/>
        </w:rPr>
      </w:pPr>
      <w:r w:rsidRPr="00723896">
        <w:rPr>
          <w:color w:val="00B050"/>
        </w:rPr>
        <w:t>3. Перечень и краткое описание подпрограмм,</w:t>
      </w:r>
    </w:p>
    <w:p w:rsidR="000E11B0" w:rsidRPr="00723896" w:rsidRDefault="000E11B0" w:rsidP="00BC519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 xml:space="preserve">ведомственных целевых программ и </w:t>
      </w:r>
    </w:p>
    <w:p w:rsidR="000E11B0" w:rsidRPr="00723896" w:rsidRDefault="000E11B0" w:rsidP="00BC519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основных мероприятий муниципальной программы</w:t>
      </w:r>
    </w:p>
    <w:p w:rsidR="000E11B0" w:rsidRPr="00723896" w:rsidRDefault="000E11B0" w:rsidP="00BC5199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0E11B0" w:rsidRPr="00723896" w:rsidRDefault="000E11B0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В рамках муниципальной программы реализуется следующее мероприятие: </w:t>
      </w:r>
    </w:p>
    <w:p w:rsidR="000E11B0" w:rsidRPr="00723896" w:rsidRDefault="005B69B7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lastRenderedPageBreak/>
        <w:t>- "</w:t>
      </w:r>
      <w:r w:rsidR="008851F2" w:rsidRPr="00723896">
        <w:rPr>
          <w:color w:val="00B050"/>
        </w:rPr>
        <w:t>Информирование предприятий и предпринимателей муниципального образования Калининский район о методах и возможностях региональных проектов по повышению производительности труда</w:t>
      </w:r>
      <w:r w:rsidRPr="00723896">
        <w:rPr>
          <w:color w:val="00B050"/>
        </w:rPr>
        <w:t>"</w:t>
      </w:r>
      <w:r w:rsidR="000E11B0" w:rsidRPr="00723896">
        <w:rPr>
          <w:color w:val="00B050"/>
        </w:rPr>
        <w:t>.</w:t>
      </w:r>
    </w:p>
    <w:p w:rsidR="000E11B0" w:rsidRPr="00723896" w:rsidRDefault="000E11B0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В рамках муниципальной</w:t>
      </w:r>
      <w:r w:rsidR="0030653A" w:rsidRPr="00723896">
        <w:rPr>
          <w:color w:val="00B050"/>
        </w:rPr>
        <w:t xml:space="preserve"> программы также реализуются две</w:t>
      </w:r>
      <w:r w:rsidRPr="00723896">
        <w:rPr>
          <w:color w:val="00B050"/>
        </w:rPr>
        <w:t xml:space="preserve"> подпрограммы:</w:t>
      </w:r>
    </w:p>
    <w:p w:rsidR="000E11B0" w:rsidRPr="00723896" w:rsidRDefault="00656EE9" w:rsidP="00E7244B">
      <w:pPr>
        <w:overflowPunct w:val="0"/>
        <w:autoSpaceDE w:val="0"/>
        <w:autoSpaceDN w:val="0"/>
        <w:adjustRightInd w:val="0"/>
        <w:ind w:firstLine="851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1) "</w:t>
      </w:r>
      <w:r w:rsidR="000E11B0" w:rsidRPr="00723896">
        <w:rPr>
          <w:color w:val="00B050"/>
          <w:lang w:eastAsia="ru-RU"/>
        </w:rPr>
        <w:t xml:space="preserve">Поддержка и развитие малого и среднего предпринимательства на территории муниципального образования Калининский район </w:t>
      </w:r>
      <w:r w:rsidR="008851F2" w:rsidRPr="00723896">
        <w:rPr>
          <w:color w:val="00B050"/>
          <w:lang w:eastAsia="ru-RU"/>
        </w:rPr>
        <w:t>на 2021-2026</w:t>
      </w:r>
      <w:r w:rsidRPr="00723896">
        <w:rPr>
          <w:color w:val="00B050"/>
          <w:lang w:eastAsia="ru-RU"/>
        </w:rPr>
        <w:t xml:space="preserve"> годы"</w:t>
      </w:r>
      <w:r w:rsidR="000E11B0" w:rsidRPr="00723896">
        <w:rPr>
          <w:color w:val="00B050"/>
          <w:lang w:eastAsia="ru-RU"/>
        </w:rPr>
        <w:t>.</w:t>
      </w:r>
    </w:p>
    <w:p w:rsidR="000E11B0" w:rsidRPr="00723896" w:rsidRDefault="00656EE9" w:rsidP="00E7244B">
      <w:pPr>
        <w:overflowPunct w:val="0"/>
        <w:autoSpaceDE w:val="0"/>
        <w:autoSpaceDN w:val="0"/>
        <w:adjustRightInd w:val="0"/>
        <w:ind w:firstLine="851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2) "</w:t>
      </w:r>
      <w:r w:rsidR="000E11B0" w:rsidRPr="00723896">
        <w:rPr>
          <w:color w:val="00B050"/>
          <w:lang w:eastAsia="ru-RU"/>
        </w:rPr>
        <w:t>Развитие инвестиционного потенциала муниципального образования Кали</w:t>
      </w:r>
      <w:r w:rsidR="008851F2" w:rsidRPr="00723896">
        <w:rPr>
          <w:color w:val="00B050"/>
          <w:lang w:eastAsia="ru-RU"/>
        </w:rPr>
        <w:t>нинский район на 2021-2026</w:t>
      </w:r>
      <w:r w:rsidRPr="00723896">
        <w:rPr>
          <w:color w:val="00B050"/>
          <w:lang w:eastAsia="ru-RU"/>
        </w:rPr>
        <w:t xml:space="preserve"> годы"</w:t>
      </w:r>
      <w:r w:rsidR="000E11B0" w:rsidRPr="00723896">
        <w:rPr>
          <w:color w:val="00B050"/>
          <w:lang w:eastAsia="ru-RU"/>
        </w:rPr>
        <w:t>.</w:t>
      </w:r>
    </w:p>
    <w:p w:rsidR="000E11B0" w:rsidRPr="00723896" w:rsidRDefault="00656EE9" w:rsidP="005D6D0E">
      <w:pPr>
        <w:overflowPunct w:val="0"/>
        <w:autoSpaceDE w:val="0"/>
        <w:autoSpaceDN w:val="0"/>
        <w:adjustRightInd w:val="0"/>
        <w:ind w:firstLine="851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Подпрограмма "</w:t>
      </w:r>
      <w:r w:rsidR="000E11B0" w:rsidRPr="00723896">
        <w:rPr>
          <w:color w:val="00B050"/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</w:t>
      </w:r>
      <w:r w:rsidR="00874BE4" w:rsidRPr="00723896">
        <w:rPr>
          <w:color w:val="00B050"/>
          <w:lang w:eastAsia="ru-RU"/>
        </w:rPr>
        <w:t xml:space="preserve"> на 2021</w:t>
      </w:r>
      <w:r w:rsidR="00B70AC5" w:rsidRPr="00723896">
        <w:rPr>
          <w:color w:val="00B050"/>
          <w:lang w:eastAsia="ru-RU"/>
        </w:rPr>
        <w:t>-2026</w:t>
      </w:r>
      <w:r w:rsidRPr="00723896">
        <w:rPr>
          <w:color w:val="00B050"/>
          <w:lang w:eastAsia="ru-RU"/>
        </w:rPr>
        <w:t xml:space="preserve"> годы"</w:t>
      </w:r>
      <w:r w:rsidR="000E11B0" w:rsidRPr="00723896">
        <w:rPr>
          <w:color w:val="00B050"/>
          <w:lang w:eastAsia="ru-RU"/>
        </w:rPr>
        <w:t xml:space="preserve"> направлена на обеспечение, совершенствование и поддержку благоприятных правовых и экономических условий для развития малого и среднего предпринимательства как основного элемента рыночной экономики, основного инструмента создания новых рабочих мест, насыщения рынка товаров, работ и услуг, источника пополнения местного бюджета формирование конкурентной среды в экономике муниципального образования Калининский район.</w:t>
      </w:r>
    </w:p>
    <w:p w:rsidR="000E11B0" w:rsidRPr="00723896" w:rsidRDefault="00656EE9" w:rsidP="005D6D0E">
      <w:pPr>
        <w:pStyle w:val="a7"/>
        <w:ind w:firstLine="851"/>
        <w:rPr>
          <w:rFonts w:ascii="Times New Roman" w:hAnsi="Times New Roman" w:cs="Times New Roman"/>
          <w:noProof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Подпрограмма "</w:t>
      </w:r>
      <w:r w:rsidR="000E11B0" w:rsidRPr="00723896">
        <w:rPr>
          <w:rFonts w:ascii="Times New Roman" w:hAnsi="Times New Roman" w:cs="Times New Roman"/>
          <w:color w:val="00B050"/>
          <w:sz w:val="28"/>
          <w:szCs w:val="28"/>
        </w:rPr>
        <w:t>Развитие инвестиционного потенциала муниципального образования Кали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>нинский район</w:t>
      </w:r>
      <w:r w:rsidR="00874BE4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на 2021-2026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годы"</w:t>
      </w:r>
      <w:r w:rsidR="000E11B0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направлена на </w:t>
      </w:r>
      <w:r w:rsidR="000E11B0" w:rsidRPr="00723896">
        <w:rPr>
          <w:rFonts w:ascii="Times New Roman" w:hAnsi="Times New Roman" w:cs="Times New Roman"/>
          <w:noProof/>
          <w:color w:val="00B050"/>
          <w:sz w:val="28"/>
          <w:szCs w:val="28"/>
        </w:rPr>
        <w:t xml:space="preserve">развитие инвестиционного потенциала в муниципальном образовании Калининский район; на поддержание положительного инвестиционного имиджа муниципального образования Калининский район; </w:t>
      </w:r>
      <w:r w:rsidR="000E11B0" w:rsidRPr="00723896">
        <w:rPr>
          <w:rFonts w:ascii="Times New Roman" w:hAnsi="Times New Roman" w:cs="Times New Roman"/>
          <w:color w:val="00B050"/>
          <w:sz w:val="28"/>
          <w:szCs w:val="28"/>
        </w:rPr>
        <w:t>на создание эффективного механизма поиска, сопровождения и обслуживания инвесторов;</w:t>
      </w:r>
      <w:r w:rsidR="000E11B0" w:rsidRPr="00723896">
        <w:rPr>
          <w:rFonts w:ascii="Times New Roman" w:hAnsi="Times New Roman" w:cs="Times New Roman"/>
          <w:noProof/>
          <w:color w:val="00B050"/>
          <w:sz w:val="28"/>
          <w:szCs w:val="28"/>
        </w:rPr>
        <w:t xml:space="preserve"> на создание развитой инфраструктуры, ориентированной на удовлетворение потребностей населения и хозяйствующих субъектов в финансовых, коммунальных услугах, услугах связи посредством реализации комплекса инвестиционных проектов, что увеличит приток инвестиций в экономику района.</w:t>
      </w:r>
    </w:p>
    <w:p w:rsidR="000E11B0" w:rsidRPr="00723896" w:rsidRDefault="000E11B0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</w:p>
    <w:p w:rsidR="000E11B0" w:rsidRPr="00723896" w:rsidRDefault="000E11B0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4. Обоснование ресурсного обеспечения муниципальной программы</w:t>
      </w:r>
    </w:p>
    <w:p w:rsidR="000E11B0" w:rsidRPr="00723896" w:rsidRDefault="000E11B0" w:rsidP="005D6D0E">
      <w:pPr>
        <w:jc w:val="center"/>
        <w:rPr>
          <w:color w:val="00B050"/>
          <w:lang w:eastAsia="ru-RU"/>
        </w:rPr>
      </w:pPr>
    </w:p>
    <w:p w:rsidR="000E11B0" w:rsidRPr="00723896" w:rsidRDefault="00A26A0A" w:rsidP="005D6D0E">
      <w:pPr>
        <w:ind w:firstLine="851"/>
        <w:rPr>
          <w:color w:val="00B050"/>
          <w:lang w:eastAsia="ru-RU"/>
        </w:rPr>
      </w:pPr>
      <w:r w:rsidRPr="00723896">
        <w:rPr>
          <w:color w:val="00B050"/>
        </w:rPr>
        <w:t>На реализацию мероприятия</w:t>
      </w:r>
      <w:r w:rsidR="00656EE9" w:rsidRPr="00723896">
        <w:rPr>
          <w:color w:val="00B050"/>
        </w:rPr>
        <w:t xml:space="preserve"> </w:t>
      </w:r>
      <w:r w:rsidR="005B69B7" w:rsidRPr="00723896">
        <w:rPr>
          <w:color w:val="00B050"/>
        </w:rPr>
        <w:t>"</w:t>
      </w:r>
      <w:r w:rsidRPr="00723896">
        <w:rPr>
          <w:color w:val="00B050"/>
        </w:rPr>
        <w:t>Информирование предприятий и предпринимателей муниципального образования Калининский район о методах и возможностях региональных проектов по повышению производительности труда</w:t>
      </w:r>
      <w:r w:rsidR="005B69B7" w:rsidRPr="00723896">
        <w:rPr>
          <w:color w:val="00B050"/>
        </w:rPr>
        <w:t>"</w:t>
      </w:r>
      <w:r w:rsidRPr="00723896">
        <w:rPr>
          <w:color w:val="00B050"/>
        </w:rPr>
        <w:t xml:space="preserve"> денежные средства не предусмотрены</w:t>
      </w:r>
      <w:r w:rsidR="000E11B0" w:rsidRPr="00723896">
        <w:rPr>
          <w:color w:val="00B050"/>
        </w:rPr>
        <w:t>,</w:t>
      </w:r>
      <w:r w:rsidRPr="00723896">
        <w:rPr>
          <w:color w:val="00B050"/>
        </w:rPr>
        <w:t xml:space="preserve"> </w:t>
      </w:r>
      <w:r w:rsidRPr="00723896">
        <w:rPr>
          <w:color w:val="00B050"/>
          <w:lang w:eastAsia="ru-RU"/>
        </w:rPr>
        <w:t>Подпрограмма "Поддержка и развитие малого и среднего предпринимательства на территории муниципального образования Калининс</w:t>
      </w:r>
      <w:r w:rsidR="00780B31" w:rsidRPr="00723896">
        <w:rPr>
          <w:color w:val="00B050"/>
          <w:lang w:eastAsia="ru-RU"/>
        </w:rPr>
        <w:t>кий район на 2021</w:t>
      </w:r>
      <w:r w:rsidRPr="00723896">
        <w:rPr>
          <w:color w:val="00B050"/>
          <w:lang w:eastAsia="ru-RU"/>
        </w:rPr>
        <w:t>-2</w:t>
      </w:r>
      <w:r w:rsidR="00780B31" w:rsidRPr="00723896">
        <w:rPr>
          <w:color w:val="00B050"/>
          <w:lang w:eastAsia="ru-RU"/>
        </w:rPr>
        <w:t>026</w:t>
      </w:r>
      <w:r w:rsidRPr="00723896">
        <w:rPr>
          <w:color w:val="00B050"/>
          <w:lang w:eastAsia="ru-RU"/>
        </w:rPr>
        <w:t xml:space="preserve"> годы"</w:t>
      </w:r>
      <w:r w:rsidR="00780B31" w:rsidRPr="00723896">
        <w:rPr>
          <w:color w:val="00B050"/>
          <w:lang w:eastAsia="ru-RU"/>
        </w:rPr>
        <w:t xml:space="preserve"> и</w:t>
      </w:r>
      <w:r w:rsidRPr="00723896">
        <w:rPr>
          <w:color w:val="00B050"/>
          <w:lang w:eastAsia="ru-RU"/>
        </w:rPr>
        <w:t xml:space="preserve"> </w:t>
      </w:r>
      <w:r w:rsidR="000E11B0" w:rsidRPr="00723896">
        <w:rPr>
          <w:color w:val="00B050"/>
        </w:rPr>
        <w:t xml:space="preserve"> подпрограмма </w:t>
      </w:r>
      <w:r w:rsidR="00656EE9" w:rsidRPr="00723896">
        <w:rPr>
          <w:color w:val="00B050"/>
          <w:lang w:eastAsia="ru-RU"/>
        </w:rPr>
        <w:t>"</w:t>
      </w:r>
      <w:r w:rsidR="000E11B0" w:rsidRPr="00723896">
        <w:rPr>
          <w:color w:val="00B050"/>
          <w:lang w:eastAsia="ru-RU"/>
        </w:rPr>
        <w:t>Развитие инвестиционного потенциала муниципального образования Кали</w:t>
      </w:r>
      <w:r w:rsidR="00780B31" w:rsidRPr="00723896">
        <w:rPr>
          <w:color w:val="00B050"/>
          <w:lang w:eastAsia="ru-RU"/>
        </w:rPr>
        <w:t xml:space="preserve">нинский район на 2021-2026 годы" </w:t>
      </w:r>
      <w:r w:rsidR="000E11B0" w:rsidRPr="00723896">
        <w:rPr>
          <w:color w:val="00B050"/>
          <w:lang w:eastAsia="ru-RU"/>
        </w:rPr>
        <w:t xml:space="preserve">будут реализованы за счет средств бюджета муниципального образования Калининский район в полном объеме. </w:t>
      </w:r>
    </w:p>
    <w:p w:rsidR="004D7AC7" w:rsidRPr="00723896" w:rsidRDefault="004D7AC7" w:rsidP="005D6D0E">
      <w:pPr>
        <w:ind w:firstLine="851"/>
        <w:rPr>
          <w:color w:val="00B05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8"/>
        <w:gridCol w:w="1596"/>
        <w:gridCol w:w="1639"/>
        <w:gridCol w:w="1610"/>
        <w:gridCol w:w="1619"/>
        <w:gridCol w:w="1762"/>
      </w:tblGrid>
      <w:tr w:rsidR="00085304" w:rsidRPr="00723896" w:rsidTr="00B46176">
        <w:tc>
          <w:tcPr>
            <w:tcW w:w="1628" w:type="dxa"/>
            <w:vMerge w:val="restart"/>
          </w:tcPr>
          <w:p w:rsidR="00085304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26" w:type="dxa"/>
            <w:gridSpan w:val="5"/>
          </w:tcPr>
          <w:p w:rsidR="00085304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085304" w:rsidRPr="00723896" w:rsidTr="00B46176">
        <w:tc>
          <w:tcPr>
            <w:tcW w:w="1628" w:type="dxa"/>
            <w:vMerge/>
          </w:tcPr>
          <w:p w:rsidR="00085304" w:rsidRPr="00723896" w:rsidRDefault="00085304" w:rsidP="005D6D0E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:rsidR="00085304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0" w:type="dxa"/>
            <w:gridSpan w:val="4"/>
          </w:tcPr>
          <w:p w:rsidR="00085304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B46176" w:rsidRPr="00723896" w:rsidTr="00B46176">
        <w:tc>
          <w:tcPr>
            <w:tcW w:w="1628" w:type="dxa"/>
            <w:vMerge/>
          </w:tcPr>
          <w:p w:rsidR="00085304" w:rsidRPr="00723896" w:rsidRDefault="00085304" w:rsidP="005D6D0E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:rsidR="00085304" w:rsidRPr="00723896" w:rsidRDefault="00085304" w:rsidP="005D6D0E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085304" w:rsidRPr="00723896" w:rsidRDefault="00085304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2389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610" w:type="dxa"/>
          </w:tcPr>
          <w:p w:rsidR="00085304" w:rsidRPr="00723896" w:rsidRDefault="00085304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2389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619" w:type="dxa"/>
          </w:tcPr>
          <w:p w:rsidR="00085304" w:rsidRPr="00723896" w:rsidRDefault="00085304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2389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местные бюджеты</w:t>
            </w:r>
          </w:p>
        </w:tc>
        <w:tc>
          <w:tcPr>
            <w:tcW w:w="1762" w:type="dxa"/>
          </w:tcPr>
          <w:p w:rsidR="00085304" w:rsidRPr="00723896" w:rsidRDefault="00085304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2389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внебюджетные источники</w:t>
            </w:r>
          </w:p>
        </w:tc>
      </w:tr>
      <w:tr w:rsidR="00B46176" w:rsidRPr="00723896" w:rsidTr="00B46176">
        <w:tc>
          <w:tcPr>
            <w:tcW w:w="1628" w:type="dxa"/>
          </w:tcPr>
          <w:p w:rsidR="00296EDC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96" w:type="dxa"/>
          </w:tcPr>
          <w:p w:rsidR="00296EDC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</w:tcPr>
          <w:p w:rsidR="00296EDC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</w:tcPr>
          <w:p w:rsidR="00296EDC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:rsidR="00296EDC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2" w:type="dxa"/>
          </w:tcPr>
          <w:p w:rsidR="00296EDC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6</w:t>
            </w:r>
          </w:p>
        </w:tc>
      </w:tr>
      <w:tr w:rsidR="00085304" w:rsidRPr="00723896" w:rsidTr="00B46176">
        <w:tc>
          <w:tcPr>
            <w:tcW w:w="9854" w:type="dxa"/>
            <w:gridSpan w:val="6"/>
          </w:tcPr>
          <w:p w:rsidR="00085304" w:rsidRPr="00723896" w:rsidRDefault="00085304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</w:rPr>
              <w:t>Общий объем финансирования государственной программы</w:t>
            </w:r>
          </w:p>
        </w:tc>
      </w:tr>
      <w:tr w:rsidR="00B46176" w:rsidRPr="00723896" w:rsidTr="00B46176">
        <w:tc>
          <w:tcPr>
            <w:tcW w:w="1628" w:type="dxa"/>
          </w:tcPr>
          <w:p w:rsidR="00697A9D" w:rsidRPr="00723896" w:rsidRDefault="00697A9D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697A9D" w:rsidRPr="00723896" w:rsidRDefault="00697A9D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8</w:t>
            </w:r>
            <w:r w:rsidR="00EC15D5">
              <w:rPr>
                <w:color w:val="00B05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39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8</w:t>
            </w:r>
            <w:r w:rsidR="00EC15D5">
              <w:rPr>
                <w:color w:val="00B05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762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085304" w:rsidRPr="00723896" w:rsidRDefault="0008530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697A9D" w:rsidRPr="00723896" w:rsidRDefault="00EC15D5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930</w:t>
            </w:r>
            <w:r w:rsidR="00697A9D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085304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85304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85304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930</w:t>
            </w:r>
            <w:r w:rsidR="00697A9D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085304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085304" w:rsidRPr="00723896" w:rsidRDefault="0008530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085304" w:rsidRPr="00723896" w:rsidRDefault="00EC15D5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972</w:t>
            </w:r>
            <w:r w:rsidR="00697A9D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085304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85304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85304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972</w:t>
            </w:r>
            <w:r w:rsidR="00697A9D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085304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697A9D" w:rsidRPr="00723896" w:rsidRDefault="00697A9D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697A9D" w:rsidRPr="00723896" w:rsidRDefault="00EC15D5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1008</w:t>
            </w:r>
            <w:r w:rsidR="00697A9D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697A9D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1008</w:t>
            </w:r>
            <w:r w:rsidR="00697A9D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697A9D" w:rsidRPr="00723896" w:rsidRDefault="00697A9D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697A9D" w:rsidRPr="00723896" w:rsidRDefault="00EC15D5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1048</w:t>
            </w:r>
            <w:r w:rsidR="00697A9D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697A9D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1048</w:t>
            </w:r>
            <w:r w:rsidR="00697A9D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697A9D" w:rsidRPr="00723896" w:rsidRDefault="00697A9D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085304" w:rsidRPr="00723896" w:rsidRDefault="0008530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085304" w:rsidRPr="00723896" w:rsidRDefault="00EC15D5" w:rsidP="00B46176">
            <w:pPr>
              <w:tabs>
                <w:tab w:val="left" w:pos="499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1086</w:t>
            </w:r>
            <w:r w:rsidR="00697A9D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085304" w:rsidRPr="00723896" w:rsidRDefault="00D9093A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85304" w:rsidRPr="00723896" w:rsidRDefault="00D9093A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85304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1086</w:t>
            </w:r>
            <w:r w:rsidR="00D9093A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085304" w:rsidRPr="00723896" w:rsidRDefault="00D9093A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697A9D" w:rsidRPr="00723896" w:rsidRDefault="00697A9D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697A9D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5942</w:t>
            </w:r>
          </w:p>
        </w:tc>
        <w:tc>
          <w:tcPr>
            <w:tcW w:w="1639" w:type="dxa"/>
          </w:tcPr>
          <w:p w:rsidR="00697A9D" w:rsidRPr="00723896" w:rsidRDefault="00D9093A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697A9D" w:rsidRPr="00723896" w:rsidRDefault="00D9093A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697A9D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5942,0</w:t>
            </w:r>
          </w:p>
        </w:tc>
        <w:tc>
          <w:tcPr>
            <w:tcW w:w="1762" w:type="dxa"/>
          </w:tcPr>
          <w:p w:rsidR="00697A9D" w:rsidRPr="00723896" w:rsidRDefault="00D9093A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C93371" w:rsidRPr="00723896" w:rsidTr="00B46176">
        <w:tc>
          <w:tcPr>
            <w:tcW w:w="9854" w:type="dxa"/>
            <w:gridSpan w:val="6"/>
          </w:tcPr>
          <w:p w:rsidR="00C93371" w:rsidRPr="00723896" w:rsidRDefault="00C93371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в т.ч. подпрограмма "Поддержка и развитие малого и среднего предпринимательства на территории муниципального образования Калининский район на 2021-2026 годы"</w:t>
            </w:r>
          </w:p>
        </w:tc>
      </w:tr>
      <w:tr w:rsidR="00B46176" w:rsidRPr="00723896" w:rsidTr="00B46176">
        <w:tc>
          <w:tcPr>
            <w:tcW w:w="1628" w:type="dxa"/>
          </w:tcPr>
          <w:p w:rsidR="00D9093A" w:rsidRPr="00723896" w:rsidRDefault="00C93371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D9093A" w:rsidRPr="00723896" w:rsidRDefault="005D65D9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4</w:t>
            </w:r>
            <w:r w:rsidR="00EC15D5">
              <w:rPr>
                <w:color w:val="00B05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39" w:type="dxa"/>
          </w:tcPr>
          <w:p w:rsidR="00D9093A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D9093A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D9093A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4</w:t>
            </w:r>
            <w:r w:rsidR="00EC15D5">
              <w:rPr>
                <w:color w:val="00B050"/>
                <w:sz w:val="24"/>
                <w:szCs w:val="24"/>
                <w:lang w:eastAsia="ru-RU"/>
              </w:rPr>
              <w:t>20,</w:t>
            </w:r>
            <w:r w:rsidR="00C41C8D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2" w:type="dxa"/>
          </w:tcPr>
          <w:p w:rsidR="00D9093A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D9093A" w:rsidRPr="00723896" w:rsidRDefault="00C93371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D9093A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450</w:t>
            </w:r>
            <w:r w:rsidR="005D65D9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D9093A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D9093A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D9093A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4</w:t>
            </w:r>
            <w:r w:rsidR="00EC15D5">
              <w:rPr>
                <w:color w:val="00B05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2" w:type="dxa"/>
          </w:tcPr>
          <w:p w:rsidR="00D9093A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C93371" w:rsidRPr="00723896" w:rsidRDefault="00C93371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C93371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480</w:t>
            </w:r>
            <w:r w:rsidR="005D65D9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C93371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762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C93371" w:rsidRPr="00723896" w:rsidRDefault="00C93371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C93371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510</w:t>
            </w:r>
            <w:r w:rsidR="005D65D9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C93371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762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C93371" w:rsidRPr="00723896" w:rsidRDefault="00C93371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C93371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540</w:t>
            </w:r>
            <w:r w:rsidR="005D65D9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C93371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762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C93371" w:rsidRPr="00723896" w:rsidRDefault="00C93371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C93371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570</w:t>
            </w:r>
            <w:r w:rsidR="005D65D9"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C93371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762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C93371" w:rsidRPr="00723896" w:rsidRDefault="00C93371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C93371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2970,0</w:t>
            </w:r>
          </w:p>
        </w:tc>
        <w:tc>
          <w:tcPr>
            <w:tcW w:w="163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C93371" w:rsidRPr="00723896" w:rsidRDefault="00EC15D5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2970,0</w:t>
            </w:r>
          </w:p>
        </w:tc>
        <w:tc>
          <w:tcPr>
            <w:tcW w:w="1762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C93371" w:rsidRPr="00723896" w:rsidTr="00B46176">
        <w:tc>
          <w:tcPr>
            <w:tcW w:w="9854" w:type="dxa"/>
            <w:gridSpan w:val="6"/>
          </w:tcPr>
          <w:p w:rsidR="00C93371" w:rsidRPr="00723896" w:rsidRDefault="00C93371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"Развитие инвестиционного потенциала муниципального образования Калининский район на 2021-2026 годы"</w:t>
            </w:r>
          </w:p>
        </w:tc>
      </w:tr>
      <w:tr w:rsidR="00B46176" w:rsidRPr="00723896" w:rsidTr="00B46176">
        <w:tc>
          <w:tcPr>
            <w:tcW w:w="1628" w:type="dxa"/>
          </w:tcPr>
          <w:p w:rsidR="00C93371" w:rsidRPr="00723896" w:rsidRDefault="00AB41E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C93371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63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762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C93371" w:rsidRPr="00723896" w:rsidRDefault="00AB41E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C93371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63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762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C93371" w:rsidRPr="00723896" w:rsidRDefault="00AB41E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C93371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63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762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C93371" w:rsidRPr="00723896" w:rsidRDefault="00AB41E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C93371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63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762" w:type="dxa"/>
          </w:tcPr>
          <w:p w:rsidR="00C93371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AB41E4" w:rsidRPr="00723896" w:rsidRDefault="00AB41E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AB41E4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639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762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AB41E4" w:rsidRPr="00723896" w:rsidRDefault="00AB41E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AB41E4" w:rsidRPr="00723896" w:rsidRDefault="00EC15D5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1639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1762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B46176" w:rsidRPr="00723896" w:rsidTr="00B46176">
        <w:tc>
          <w:tcPr>
            <w:tcW w:w="1628" w:type="dxa"/>
          </w:tcPr>
          <w:p w:rsidR="00AB41E4" w:rsidRPr="00723896" w:rsidRDefault="00AB41E4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AB41E4" w:rsidRPr="00723896" w:rsidRDefault="005D65D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2972,0</w:t>
            </w:r>
          </w:p>
        </w:tc>
        <w:tc>
          <w:tcPr>
            <w:tcW w:w="1639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2972,0</w:t>
            </w:r>
          </w:p>
        </w:tc>
        <w:tc>
          <w:tcPr>
            <w:tcW w:w="1762" w:type="dxa"/>
          </w:tcPr>
          <w:p w:rsidR="00AB41E4" w:rsidRPr="00723896" w:rsidRDefault="005D65D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</w:tbl>
    <w:p w:rsidR="00296EDC" w:rsidRPr="00723896" w:rsidRDefault="00296EDC" w:rsidP="005D6D0E">
      <w:pPr>
        <w:ind w:firstLine="851"/>
        <w:rPr>
          <w:color w:val="00B050"/>
          <w:lang w:eastAsia="ru-RU"/>
        </w:rPr>
      </w:pPr>
    </w:p>
    <w:p w:rsidR="000E11B0" w:rsidRPr="00723896" w:rsidRDefault="005D65D9" w:rsidP="00945824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</w:rPr>
        <w:t>5</w:t>
      </w:r>
      <w:r w:rsidR="000E11B0" w:rsidRPr="00723896">
        <w:rPr>
          <w:color w:val="00B050"/>
        </w:rPr>
        <w:t xml:space="preserve">. </w:t>
      </w:r>
      <w:r w:rsidR="000E11B0" w:rsidRPr="00723896">
        <w:rPr>
          <w:color w:val="00B050"/>
          <w:lang w:eastAsia="ru-RU"/>
        </w:rPr>
        <w:t xml:space="preserve">Меры муниципального регулирования и управление рисками </w:t>
      </w:r>
    </w:p>
    <w:p w:rsidR="000E11B0" w:rsidRPr="00723896" w:rsidRDefault="000E11B0" w:rsidP="00945824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 xml:space="preserve">с целью минимизации их влияния на достижение </w:t>
      </w:r>
    </w:p>
    <w:p w:rsidR="000E11B0" w:rsidRPr="00723896" w:rsidRDefault="000E11B0" w:rsidP="00945824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целей муниципальной программы</w:t>
      </w:r>
    </w:p>
    <w:p w:rsidR="000E11B0" w:rsidRPr="00723896" w:rsidRDefault="000E11B0" w:rsidP="00945824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D4587" w:rsidRPr="00723896" w:rsidRDefault="000E11B0" w:rsidP="004D4587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Муниципальной программой не предусмотрены меры муниципального регулирования</w:t>
      </w:r>
      <w:r w:rsidR="004D4587" w:rsidRPr="00723896">
        <w:rPr>
          <w:color w:val="00B050"/>
        </w:rPr>
        <w:t>.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 Управление рисками реализации муниципальной программы включает в себя: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предварительную идентификацию рисков, оценку вероятности возникновения и степени их влияния на достижение запланированных результатов муниципальной программы;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текущий мониторинг наступления рисков;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планирование и осуществление мер по снижению вероятности и уменьшению негативных последствий возникновения рисков.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На ход реализации муниципальной программы существенное влияние оказывают следующие группы рисков: финансовые, правовые и организационные.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Наиболее значимым финансовым риском является недостаток финансирования муниципальной программы, причины возникновения которого в большей степени определяются внешними факторами: недополучение 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lastRenderedPageBreak/>
        <w:t>(выпадение) доходов районного бюджета, увеличение непредвиденных расходов районного бюджета, что приводит к пересмотру финансирования ранее принятых расходных обязательств.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Наступление данного риска может повлечь за собой полное или частичное невыполнение мероприятий и, как следствие, недостижение значений целевых показателей муниципальной программы.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Снижение вероятности и минимизация последствий наступления рисков, связанных с недостатком финансирования муниципальной программы, осуществляется при помощи следующих мер: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соблюдение принципа эффективности использования бюджетных средств;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составление и исполнение ежемесячного графика финансирования и своевременное использование средств при реализации мероприятий муниципальной программы;</w:t>
      </w:r>
    </w:p>
    <w:p w:rsidR="004D4587" w:rsidRPr="00723896" w:rsidRDefault="004D4587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привлечение дополнительных средств, в том числе из краевого бюджета и внебюджетных источников финансирования;</w:t>
      </w:r>
    </w:p>
    <w:p w:rsidR="004D4587" w:rsidRPr="00723896" w:rsidRDefault="004D4587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корректировка муниципальной программы в соответствии с фактическим уровнем финансирования и перераспределение средств между приоритетными направлениями муниципальной программы.</w:t>
      </w:r>
    </w:p>
    <w:p w:rsidR="004D4587" w:rsidRPr="00723896" w:rsidRDefault="004D4587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Правовые риски реализации муниципальной программы связаны с возможными изменениями законодательства </w:t>
      </w:r>
      <w:r w:rsidR="00134544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Краснодарского края и 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>Российской Федерации.</w:t>
      </w:r>
    </w:p>
    <w:p w:rsidR="004D4587" w:rsidRPr="00723896" w:rsidRDefault="004D4587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В первую очередь данный риск может оказать влияние на увеличение планируемых сроков и</w:t>
      </w:r>
      <w:r w:rsidR="00134544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>(или) изменение условий реализации мероприятий муниципальной программы.</w:t>
      </w:r>
    </w:p>
    <w:p w:rsidR="004D4587" w:rsidRPr="00723896" w:rsidRDefault="004D4587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Снижение вероятности и минимизация последствий наступления рисков, связанных с изменением законодательства Краснодарского края, Российской Федерации, осуществляется при помощи следующих мер:</w:t>
      </w:r>
    </w:p>
    <w:p w:rsidR="004D4587" w:rsidRPr="00723896" w:rsidRDefault="004D4587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регулярный мониторинг изменений законодательства Краснодарского края, Российской Федерации;</w:t>
      </w:r>
    </w:p>
    <w:p w:rsidR="004D4587" w:rsidRPr="00723896" w:rsidRDefault="004D4587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проведение при необходимости корректировки муниципальной программы и реализация мероприятий с учетом результатов проводимого мониторинга и изменений законодательства Краснодарского края, Российской Федерации.</w:t>
      </w:r>
    </w:p>
    <w:p w:rsidR="004D4587" w:rsidRPr="00723896" w:rsidRDefault="004D4587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К организац</w:t>
      </w:r>
      <w:r w:rsidR="003635EE" w:rsidRPr="00723896">
        <w:rPr>
          <w:rFonts w:ascii="Times New Roman" w:hAnsi="Times New Roman" w:cs="Times New Roman"/>
          <w:color w:val="00B050"/>
          <w:sz w:val="28"/>
          <w:szCs w:val="28"/>
        </w:rPr>
        <w:t>ионным рискам реализации муниципальной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программы можно отнести несогласованность и отсутствие должной координации действий координаторов подпрогр</w:t>
      </w:r>
      <w:r w:rsidR="003635EE" w:rsidRPr="00723896">
        <w:rPr>
          <w:rFonts w:ascii="Times New Roman" w:hAnsi="Times New Roman" w:cs="Times New Roman"/>
          <w:color w:val="00B050"/>
          <w:sz w:val="28"/>
          <w:szCs w:val="28"/>
        </w:rPr>
        <w:t>амм и участников муниципальной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программы. Данный риск может повлечь за собой невыполнение цели и задач, снижение эффективности использования ресурсов и качества выполн</w:t>
      </w:r>
      <w:r w:rsidR="003635EE" w:rsidRPr="00723896">
        <w:rPr>
          <w:rFonts w:ascii="Times New Roman" w:hAnsi="Times New Roman" w:cs="Times New Roman"/>
          <w:color w:val="00B050"/>
          <w:sz w:val="28"/>
          <w:szCs w:val="28"/>
        </w:rPr>
        <w:t>ения мероприятий муниципальной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программы.</w:t>
      </w:r>
    </w:p>
    <w:p w:rsidR="004D4587" w:rsidRPr="00723896" w:rsidRDefault="004D4587" w:rsidP="001B519B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Снижение вероятности и минимизация последствий наступления риска осуществ</w:t>
      </w:r>
      <w:r w:rsidR="003635EE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ляется при </w:t>
      </w:r>
      <w:r w:rsidR="00134544" w:rsidRPr="00723896">
        <w:rPr>
          <w:rFonts w:ascii="Times New Roman" w:hAnsi="Times New Roman" w:cs="Times New Roman"/>
          <w:color w:val="00B050"/>
          <w:sz w:val="28"/>
          <w:szCs w:val="28"/>
        </w:rPr>
        <w:t>обеспечении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контроля за координацией действий координаторов подпрогр</w:t>
      </w:r>
      <w:r w:rsidR="003635EE" w:rsidRPr="00723896">
        <w:rPr>
          <w:rFonts w:ascii="Times New Roman" w:hAnsi="Times New Roman" w:cs="Times New Roman"/>
          <w:color w:val="00B050"/>
          <w:sz w:val="28"/>
          <w:szCs w:val="28"/>
        </w:rPr>
        <w:t>амм и участников муниципальной программы.</w:t>
      </w:r>
    </w:p>
    <w:p w:rsidR="00EC15D5" w:rsidRDefault="00EC15D5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8E48B8" w:rsidRDefault="008E48B8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8E48B8" w:rsidRDefault="008E48B8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8E48B8" w:rsidRDefault="008E48B8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8E48B8" w:rsidRDefault="008E48B8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0E11B0" w:rsidRPr="00723896" w:rsidRDefault="00723896" w:rsidP="002B34C6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</w:rPr>
        <w:t>6</w:t>
      </w:r>
      <w:r w:rsidR="000E11B0" w:rsidRPr="00723896">
        <w:rPr>
          <w:color w:val="00B050"/>
        </w:rPr>
        <w:t xml:space="preserve">. </w:t>
      </w:r>
      <w:r w:rsidR="000E11B0" w:rsidRPr="00723896">
        <w:rPr>
          <w:color w:val="00B050"/>
          <w:lang w:eastAsia="ru-RU"/>
        </w:rPr>
        <w:t xml:space="preserve">Меры правового регулирования в сфере реализации </w:t>
      </w:r>
    </w:p>
    <w:p w:rsidR="000E11B0" w:rsidRPr="00723896" w:rsidRDefault="000E11B0" w:rsidP="002B34C6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муниципальной программы</w:t>
      </w:r>
    </w:p>
    <w:p w:rsidR="000E11B0" w:rsidRPr="00723896" w:rsidRDefault="000E11B0" w:rsidP="002B34C6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0E11B0" w:rsidRPr="00EC15D5" w:rsidRDefault="000E11B0" w:rsidP="001B519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EC15D5">
        <w:rPr>
          <w:color w:val="00B050"/>
          <w:lang w:eastAsia="ru-RU"/>
        </w:rPr>
        <w:t xml:space="preserve">Меры правового регулирования в сфере реализации муниципальной программы не предусмотрены. </w:t>
      </w:r>
    </w:p>
    <w:p w:rsidR="000E11B0" w:rsidRPr="00D14D2F" w:rsidRDefault="000E11B0" w:rsidP="00546528">
      <w:pPr>
        <w:overflowPunct w:val="0"/>
        <w:autoSpaceDE w:val="0"/>
        <w:autoSpaceDN w:val="0"/>
        <w:adjustRightInd w:val="0"/>
      </w:pPr>
    </w:p>
    <w:p w:rsidR="000E11B0" w:rsidRPr="00723896" w:rsidRDefault="00723896" w:rsidP="00CC3C3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7</w:t>
      </w:r>
      <w:r w:rsidR="000E11B0" w:rsidRPr="00723896">
        <w:rPr>
          <w:color w:val="00B050"/>
        </w:rPr>
        <w:t>. Методика оценки эффективности реализации</w:t>
      </w:r>
    </w:p>
    <w:p w:rsidR="000E11B0" w:rsidRPr="00723896" w:rsidRDefault="000E11B0" w:rsidP="00CC3C3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муниципальной программы</w:t>
      </w:r>
    </w:p>
    <w:p w:rsidR="000E11B0" w:rsidRPr="00723896" w:rsidRDefault="000E11B0" w:rsidP="00CC3C3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</w:p>
    <w:p w:rsidR="000E11B0" w:rsidRPr="00723896" w:rsidRDefault="000E11B0" w:rsidP="001B519B">
      <w:pPr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Оценка эффективности реализации настоящей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0E11B0" w:rsidRPr="00723896" w:rsidRDefault="000E11B0" w:rsidP="00881C54">
      <w:pPr>
        <w:ind w:firstLine="709"/>
        <w:textAlignment w:val="baseline"/>
        <w:rPr>
          <w:color w:val="00B050"/>
          <w:shd w:val="clear" w:color="auto" w:fill="FFFFFF"/>
        </w:rPr>
      </w:pPr>
    </w:p>
    <w:p w:rsidR="000E11B0" w:rsidRPr="00723896" w:rsidRDefault="00723896" w:rsidP="00B95415">
      <w:pPr>
        <w:pStyle w:val="ad"/>
        <w:ind w:left="360"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7</w:t>
      </w:r>
      <w:r w:rsidR="00B95415" w:rsidRPr="00723896">
        <w:rPr>
          <w:rFonts w:ascii="Times New Roman" w:hAnsi="Times New Roman" w:cs="Times New Roman"/>
          <w:color w:val="00B050"/>
          <w:sz w:val="28"/>
          <w:szCs w:val="28"/>
        </w:rPr>
        <w:t>.1.</w:t>
      </w:r>
      <w:r w:rsidR="000E11B0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Оценка степени реализации мероприятий </w:t>
      </w:r>
    </w:p>
    <w:p w:rsidR="000E11B0" w:rsidRPr="00723896" w:rsidRDefault="000E11B0" w:rsidP="00546528">
      <w:pPr>
        <w:pStyle w:val="ad"/>
        <w:ind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подпрограмм и основных мероприятий </w:t>
      </w:r>
    </w:p>
    <w:p w:rsidR="000E11B0" w:rsidRPr="00723896" w:rsidRDefault="000E11B0" w:rsidP="00546528">
      <w:pPr>
        <w:pStyle w:val="ad"/>
        <w:ind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муниципальной программы</w:t>
      </w:r>
    </w:p>
    <w:p w:rsidR="000E11B0" w:rsidRPr="00723896" w:rsidRDefault="000E11B0" w:rsidP="00546528">
      <w:pPr>
        <w:pStyle w:val="ad"/>
        <w:ind w:firstLine="0"/>
        <w:rPr>
          <w:rFonts w:ascii="Times New Roman" w:hAnsi="Times New Roman" w:cs="Times New Roman"/>
          <w:color w:val="00B050"/>
          <w:sz w:val="28"/>
          <w:szCs w:val="28"/>
        </w:rPr>
      </w:pP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Степень реализации мероприятий рассчитывается для каждой подпрограммы и перечня основных мероприятий муниципальной программы как доля мероприятий, выполненных в полном объеме, по следующей формуле:</w:t>
      </w:r>
    </w:p>
    <w:p w:rsidR="000E11B0" w:rsidRPr="00723896" w:rsidRDefault="000E11B0" w:rsidP="00546528">
      <w:pPr>
        <w:pStyle w:val="ad"/>
        <w:ind w:firstLine="0"/>
        <w:rPr>
          <w:rFonts w:ascii="Times New Roman" w:hAnsi="Times New Roman" w:cs="Times New Roman"/>
          <w:color w:val="00B050"/>
          <w:sz w:val="28"/>
          <w:szCs w:val="28"/>
        </w:rPr>
      </w:pPr>
    </w:p>
    <w:p w:rsidR="000E11B0" w:rsidRPr="00723896" w:rsidRDefault="000E11B0" w:rsidP="00546528">
      <w:pPr>
        <w:jc w:val="center"/>
        <w:textAlignment w:val="baseline"/>
        <w:rPr>
          <w:color w:val="00B050"/>
        </w:rPr>
      </w:pPr>
      <w:r w:rsidRPr="00723896">
        <w:rPr>
          <w:color w:val="00B050"/>
        </w:rPr>
        <w:t>СРм = Мв/М, где:</w:t>
      </w:r>
    </w:p>
    <w:p w:rsidR="000E11B0" w:rsidRPr="00723896" w:rsidRDefault="000E11B0" w:rsidP="00546528">
      <w:pPr>
        <w:jc w:val="center"/>
        <w:textAlignment w:val="baseline"/>
        <w:rPr>
          <w:color w:val="00B050"/>
        </w:rPr>
      </w:pPr>
    </w:p>
    <w:p w:rsidR="000E11B0" w:rsidRPr="00723896" w:rsidRDefault="000E11B0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>СРм – степень реализации мероприятий;</w:t>
      </w:r>
    </w:p>
    <w:p w:rsidR="000E11B0" w:rsidRPr="00723896" w:rsidRDefault="000E11B0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 xml:space="preserve">Мв - количество мероприятий, выполненных в полном объеме, из числа </w:t>
      </w:r>
    </w:p>
    <w:p w:rsidR="000E11B0" w:rsidRPr="00723896" w:rsidRDefault="000E11B0" w:rsidP="00546528">
      <w:pPr>
        <w:textAlignment w:val="baseline"/>
        <w:rPr>
          <w:color w:val="00B050"/>
        </w:rPr>
      </w:pPr>
      <w:r w:rsidRPr="00723896">
        <w:rPr>
          <w:color w:val="00B050"/>
        </w:rPr>
        <w:t>мероприятий, запланированных к реализации в отчетном году;</w:t>
      </w:r>
    </w:p>
    <w:p w:rsidR="000E11B0" w:rsidRPr="00723896" w:rsidRDefault="000E11B0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>М - общее количество мероприятий, запланированных к реализации в отчетном году.</w:t>
      </w:r>
    </w:p>
    <w:p w:rsidR="000E11B0" w:rsidRPr="00723896" w:rsidRDefault="000E11B0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0E11B0" w:rsidRPr="00723896" w:rsidRDefault="000E11B0" w:rsidP="00546528">
      <w:pPr>
        <w:rPr>
          <w:color w:val="00B050"/>
        </w:rPr>
      </w:pPr>
    </w:p>
    <w:p w:rsidR="000E11B0" w:rsidRPr="00723896" w:rsidRDefault="00723896" w:rsidP="00B95415">
      <w:pPr>
        <w:pStyle w:val="ad"/>
        <w:ind w:left="360"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7</w:t>
      </w:r>
      <w:r w:rsidR="00B95415" w:rsidRPr="00723896">
        <w:rPr>
          <w:rFonts w:ascii="Times New Roman" w:hAnsi="Times New Roman" w:cs="Times New Roman"/>
          <w:color w:val="00B050"/>
          <w:sz w:val="28"/>
          <w:szCs w:val="28"/>
        </w:rPr>
        <w:t>.2.</w:t>
      </w:r>
      <w:r w:rsidR="000E11B0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Оценка степени соответствия</w:t>
      </w:r>
    </w:p>
    <w:p w:rsidR="000E11B0" w:rsidRPr="00723896" w:rsidRDefault="000E11B0" w:rsidP="00546528">
      <w:pPr>
        <w:jc w:val="center"/>
        <w:rPr>
          <w:color w:val="00B050"/>
        </w:rPr>
      </w:pPr>
      <w:r w:rsidRPr="00723896">
        <w:rPr>
          <w:color w:val="00B050"/>
        </w:rPr>
        <w:t>запланированному уровню расходов</w:t>
      </w:r>
    </w:p>
    <w:p w:rsidR="000E11B0" w:rsidRPr="00723896" w:rsidRDefault="000E11B0" w:rsidP="00546528">
      <w:pPr>
        <w:jc w:val="center"/>
        <w:rPr>
          <w:color w:val="00B050"/>
        </w:rPr>
      </w:pP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Степень соответствия запланированному уровню расходов оценивается для каждой подпрограммы и основных мероприятий,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0E11B0" w:rsidRPr="00723896" w:rsidRDefault="000E11B0" w:rsidP="00546528">
      <w:pPr>
        <w:ind w:firstLine="709"/>
        <w:rPr>
          <w:color w:val="00B050"/>
        </w:rPr>
      </w:pPr>
    </w:p>
    <w:p w:rsidR="000E11B0" w:rsidRPr="00723896" w:rsidRDefault="000E11B0" w:rsidP="00546528">
      <w:pPr>
        <w:jc w:val="center"/>
        <w:rPr>
          <w:color w:val="00B050"/>
        </w:rPr>
      </w:pPr>
      <w:r w:rsidRPr="00723896">
        <w:rPr>
          <w:color w:val="00B050"/>
        </w:rPr>
        <w:lastRenderedPageBreak/>
        <w:t>ССуз = Зф/Зп, где:</w:t>
      </w:r>
    </w:p>
    <w:p w:rsidR="000E11B0" w:rsidRPr="00723896" w:rsidRDefault="000E11B0" w:rsidP="00546528">
      <w:pPr>
        <w:jc w:val="center"/>
        <w:rPr>
          <w:color w:val="00B050"/>
        </w:rPr>
      </w:pP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ССуз  - степень соответствия запланированному уровню расходов;</w:t>
      </w:r>
    </w:p>
    <w:p w:rsidR="000E11B0" w:rsidRPr="00723896" w:rsidRDefault="000E11B0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  <w:shd w:val="clear" w:color="auto" w:fill="FFFFFF"/>
        </w:rPr>
        <w:t xml:space="preserve">Зф - </w:t>
      </w:r>
      <w:r w:rsidRPr="00723896">
        <w:rPr>
          <w:color w:val="00B050"/>
        </w:rPr>
        <w:t>фактические расходы на реализацию подпрограммы и основных мероприятий, соответственно, в отчетном году;</w:t>
      </w:r>
    </w:p>
    <w:p w:rsidR="000E11B0" w:rsidRPr="00723896" w:rsidRDefault="000E11B0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>Зп - объемы бюджетных ассигнований, предусмотренные на реализацию соответствующей подпрограммы или основных мероприятий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0E11B0" w:rsidRPr="00723896" w:rsidRDefault="000E11B0" w:rsidP="00546528">
      <w:pPr>
        <w:ind w:firstLine="709"/>
        <w:jc w:val="center"/>
        <w:textAlignment w:val="baseline"/>
        <w:rPr>
          <w:color w:val="00B050"/>
        </w:rPr>
      </w:pPr>
    </w:p>
    <w:p w:rsidR="000E11B0" w:rsidRPr="00723896" w:rsidRDefault="00723896" w:rsidP="00B95415">
      <w:pPr>
        <w:pStyle w:val="ad"/>
        <w:ind w:left="360"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7</w:t>
      </w:r>
      <w:r w:rsidR="00B95415" w:rsidRPr="00723896">
        <w:rPr>
          <w:rFonts w:ascii="Times New Roman" w:hAnsi="Times New Roman" w:cs="Times New Roman"/>
          <w:color w:val="00B050"/>
          <w:sz w:val="28"/>
          <w:szCs w:val="28"/>
        </w:rPr>
        <w:t>.3.</w:t>
      </w:r>
      <w:r w:rsidR="000E11B0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Оценка эффективности</w:t>
      </w:r>
    </w:p>
    <w:p w:rsidR="000E11B0" w:rsidRPr="00723896" w:rsidRDefault="000E11B0" w:rsidP="00546528">
      <w:pPr>
        <w:pStyle w:val="ad"/>
        <w:ind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использования финансовых средств</w:t>
      </w:r>
    </w:p>
    <w:p w:rsidR="000E11B0" w:rsidRPr="00723896" w:rsidRDefault="000E11B0" w:rsidP="00546528">
      <w:pPr>
        <w:pStyle w:val="ad"/>
        <w:ind w:firstLine="0"/>
        <w:rPr>
          <w:rFonts w:ascii="Times New Roman" w:hAnsi="Times New Roman" w:cs="Times New Roman"/>
          <w:color w:val="00B050"/>
          <w:sz w:val="28"/>
          <w:szCs w:val="28"/>
        </w:rPr>
      </w:pP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использования финансовых средств рассчитывается для каждой подпрограммы и основных мероприятий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0E11B0" w:rsidRPr="00723896" w:rsidRDefault="000E11B0" w:rsidP="00546528">
      <w:pPr>
        <w:ind w:firstLine="709"/>
        <w:rPr>
          <w:color w:val="00B050"/>
        </w:rPr>
      </w:pPr>
    </w:p>
    <w:p w:rsidR="000E11B0" w:rsidRPr="00723896" w:rsidRDefault="000E11B0" w:rsidP="00546528">
      <w:pPr>
        <w:jc w:val="center"/>
        <w:rPr>
          <w:color w:val="00B050"/>
        </w:rPr>
      </w:pPr>
      <w:r w:rsidRPr="00723896">
        <w:rPr>
          <w:color w:val="00B050"/>
        </w:rPr>
        <w:t>Эис = СРм/ССуз, где:</w:t>
      </w: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Эис - эффективность использования финансовых ресурсов;</w:t>
      </w: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СРм - степень реализации мероприятий;</w:t>
      </w: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ССуз - степень соответствия запланированному уровню расходов.</w:t>
      </w:r>
    </w:p>
    <w:p w:rsidR="000E11B0" w:rsidRPr="00723896" w:rsidRDefault="000E11B0" w:rsidP="00546528">
      <w:pPr>
        <w:ind w:firstLine="709"/>
        <w:rPr>
          <w:color w:val="00B050"/>
        </w:rPr>
      </w:pPr>
    </w:p>
    <w:p w:rsidR="000E11B0" w:rsidRPr="00723896" w:rsidRDefault="00723896" w:rsidP="00B95415">
      <w:pPr>
        <w:pStyle w:val="ad"/>
        <w:ind w:left="360"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7</w:t>
      </w:r>
      <w:r w:rsidR="00B95415" w:rsidRPr="00723896">
        <w:rPr>
          <w:rFonts w:ascii="Times New Roman" w:hAnsi="Times New Roman" w:cs="Times New Roman"/>
          <w:color w:val="00B050"/>
          <w:sz w:val="28"/>
          <w:szCs w:val="28"/>
        </w:rPr>
        <w:t>.4.</w:t>
      </w:r>
      <w:r w:rsidR="000E11B0"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Оценка степени реализации подпрограммы </w:t>
      </w:r>
    </w:p>
    <w:p w:rsidR="000E11B0" w:rsidRPr="00723896" w:rsidRDefault="000E11B0" w:rsidP="00546528">
      <w:pPr>
        <w:pStyle w:val="ad"/>
        <w:ind w:firstLine="0"/>
        <w:rPr>
          <w:rFonts w:ascii="Times New Roman" w:hAnsi="Times New Roman" w:cs="Times New Roman"/>
          <w:color w:val="00B050"/>
          <w:sz w:val="28"/>
          <w:szCs w:val="28"/>
        </w:rPr>
      </w:pP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0E11B0" w:rsidRPr="00723896" w:rsidRDefault="000E11B0" w:rsidP="001B519B">
      <w:pPr>
        <w:ind w:firstLine="851"/>
        <w:rPr>
          <w:color w:val="00B050"/>
        </w:rPr>
      </w:pPr>
      <w:bookmarkStart w:id="1" w:name="sub_1052"/>
      <w:r w:rsidRPr="00723896">
        <w:rPr>
          <w:color w:val="00B050"/>
        </w:rPr>
        <w:t>Степень достижения планового значения целевого показателя рассчитывается по следующим формулам:</w:t>
      </w:r>
    </w:p>
    <w:bookmarkEnd w:id="1"/>
    <w:p w:rsidR="000E11B0" w:rsidRPr="00723896" w:rsidRDefault="000E11B0" w:rsidP="00546528">
      <w:pPr>
        <w:rPr>
          <w:color w:val="00B050"/>
        </w:rPr>
      </w:pPr>
      <w:r w:rsidRPr="00723896">
        <w:rPr>
          <w:color w:val="00B050"/>
        </w:rPr>
        <w:t>для целевых показателей, желаемой тенденцией развития которых является увеличение значений:</w:t>
      </w:r>
    </w:p>
    <w:p w:rsidR="000E11B0" w:rsidRPr="00723896" w:rsidRDefault="000E11B0" w:rsidP="00546528">
      <w:pPr>
        <w:rPr>
          <w:color w:val="00B050"/>
        </w:rPr>
      </w:pPr>
    </w:p>
    <w:p w:rsidR="000E11B0" w:rsidRPr="00723896" w:rsidRDefault="002B0ACA" w:rsidP="00546528">
      <w:pPr>
        <w:ind w:firstLine="698"/>
        <w:jc w:val="center"/>
        <w:rPr>
          <w:color w:val="00B050"/>
        </w:rPr>
      </w:pPr>
      <w:r w:rsidRPr="00801366">
        <w:rPr>
          <w:noProof/>
          <w:color w:val="00B05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3" o:spid="_x0000_i1025" type="#_x0000_t75" style="width:195.35pt;height:22.55pt;visibility:visible">
            <v:imagedata r:id="rId8" o:title=""/>
          </v:shape>
        </w:pict>
      </w:r>
      <w:r w:rsidR="000E11B0" w:rsidRPr="00723896">
        <w:rPr>
          <w:color w:val="00B050"/>
        </w:rPr>
        <w:t xml:space="preserve"> ;</w:t>
      </w:r>
    </w:p>
    <w:p w:rsidR="000E11B0" w:rsidRPr="00723896" w:rsidRDefault="000E11B0" w:rsidP="00546528">
      <w:pPr>
        <w:rPr>
          <w:color w:val="00B050"/>
        </w:rPr>
      </w:pPr>
    </w:p>
    <w:p w:rsidR="000E11B0" w:rsidRPr="00723896" w:rsidRDefault="000E11B0" w:rsidP="00546528">
      <w:pPr>
        <w:rPr>
          <w:color w:val="00B050"/>
        </w:rPr>
      </w:pPr>
      <w:r w:rsidRPr="00723896">
        <w:rPr>
          <w:color w:val="00B050"/>
        </w:rPr>
        <w:t>для целевых показателей, желаемой тенденцией развития которых является снижение значений:</w:t>
      </w:r>
    </w:p>
    <w:p w:rsidR="000E11B0" w:rsidRPr="00723896" w:rsidRDefault="000E11B0" w:rsidP="00546528">
      <w:pPr>
        <w:rPr>
          <w:color w:val="00B050"/>
        </w:rPr>
      </w:pPr>
    </w:p>
    <w:p w:rsidR="000E11B0" w:rsidRPr="00723896" w:rsidRDefault="002B0ACA" w:rsidP="00546528">
      <w:pPr>
        <w:ind w:firstLine="698"/>
        <w:jc w:val="center"/>
        <w:rPr>
          <w:color w:val="00B050"/>
        </w:rPr>
      </w:pPr>
      <w:r w:rsidRPr="00801366">
        <w:rPr>
          <w:noProof/>
          <w:color w:val="00B050"/>
        </w:rPr>
        <w:pict>
          <v:shape id="Рисунок 24" o:spid="_x0000_i1026" type="#_x0000_t75" style="width:195.35pt;height:22.55pt;visibility:visible">
            <v:imagedata r:id="rId9" o:title=""/>
          </v:shape>
        </w:pict>
      </w:r>
      <w:r w:rsidR="000E11B0" w:rsidRPr="00723896">
        <w:rPr>
          <w:color w:val="00B050"/>
        </w:rPr>
        <w:t xml:space="preserve"> , где:</w:t>
      </w:r>
    </w:p>
    <w:p w:rsidR="000E11B0" w:rsidRPr="00723896" w:rsidRDefault="002B0ACA" w:rsidP="00546528">
      <w:pPr>
        <w:rPr>
          <w:color w:val="00B050"/>
        </w:rPr>
      </w:pPr>
      <w:r w:rsidRPr="00801366">
        <w:rPr>
          <w:noProof/>
          <w:color w:val="00B050"/>
        </w:rPr>
        <w:pict>
          <v:shape id="Рисунок 25" o:spid="_x0000_i1027" type="#_x0000_t75" style="width:59.5pt;height:22.55pt;visibility:visible">
            <v:imagedata r:id="rId10" o:title=""/>
          </v:shape>
        </w:pict>
      </w:r>
      <w:r w:rsidR="000E11B0" w:rsidRPr="00723896">
        <w:rPr>
          <w:color w:val="00B050"/>
        </w:rPr>
        <w:t xml:space="preserve"> - степень достижения планового значения целевого показателя подпрограммы;</w:t>
      </w:r>
    </w:p>
    <w:p w:rsidR="000E11B0" w:rsidRPr="00723896" w:rsidRDefault="002B0ACA" w:rsidP="00546528">
      <w:pPr>
        <w:rPr>
          <w:color w:val="00B050"/>
        </w:rPr>
      </w:pPr>
      <w:r w:rsidRPr="00801366">
        <w:rPr>
          <w:noProof/>
          <w:color w:val="00B050"/>
        </w:rPr>
        <w:pict>
          <v:shape id="Рисунок 26" o:spid="_x0000_i1028" type="#_x0000_t75" style="width:59.5pt;height:22.55pt;visibility:visible">
            <v:imagedata r:id="rId11" o:title=""/>
          </v:shape>
        </w:pict>
      </w:r>
      <w:r w:rsidR="000E11B0" w:rsidRPr="00723896">
        <w:rPr>
          <w:color w:val="00B050"/>
        </w:rPr>
        <w:t xml:space="preserve"> - значение целевого показателя подпрограммы фактически достигнутое на конец отчетного периода;</w:t>
      </w:r>
    </w:p>
    <w:p w:rsidR="000E11B0" w:rsidRPr="00723896" w:rsidRDefault="002B0ACA" w:rsidP="00546528">
      <w:pPr>
        <w:rPr>
          <w:color w:val="00B050"/>
        </w:rPr>
      </w:pPr>
      <w:r w:rsidRPr="00801366">
        <w:rPr>
          <w:noProof/>
          <w:color w:val="00B050"/>
        </w:rPr>
        <w:pict>
          <v:shape id="Рисунок 27" o:spid="_x0000_i1029" type="#_x0000_t75" style="width:59.5pt;height:22.55pt;visibility:visible">
            <v:imagedata r:id="rId12" o:title=""/>
          </v:shape>
        </w:pict>
      </w:r>
      <w:r w:rsidR="000E11B0" w:rsidRPr="00723896">
        <w:rPr>
          <w:color w:val="00B050"/>
        </w:rPr>
        <w:t xml:space="preserve"> - плановое значение целевого показателя подпрограммы.</w:t>
      </w:r>
    </w:p>
    <w:p w:rsidR="000E11B0" w:rsidRPr="00723896" w:rsidRDefault="000E11B0" w:rsidP="001B519B">
      <w:pPr>
        <w:ind w:firstLine="851"/>
        <w:rPr>
          <w:color w:val="00B050"/>
        </w:rPr>
      </w:pPr>
      <w:bookmarkStart w:id="2" w:name="sub_1053"/>
      <w:r w:rsidRPr="00723896">
        <w:rPr>
          <w:color w:val="00B050"/>
        </w:rPr>
        <w:lastRenderedPageBreak/>
        <w:t>Степень реализации подпрограммы рассчитывается по формуле:</w:t>
      </w:r>
    </w:p>
    <w:bookmarkEnd w:id="2"/>
    <w:p w:rsidR="000E11B0" w:rsidRPr="00723896" w:rsidRDefault="002B0ACA" w:rsidP="00546528">
      <w:pPr>
        <w:ind w:firstLine="698"/>
        <w:jc w:val="center"/>
        <w:rPr>
          <w:color w:val="00B050"/>
        </w:rPr>
      </w:pPr>
      <w:r w:rsidRPr="00801366">
        <w:rPr>
          <w:noProof/>
          <w:color w:val="00B050"/>
        </w:rPr>
        <w:pict>
          <v:shape id="Рисунок 28" o:spid="_x0000_i1030" type="#_x0000_t75" style="width:240.4pt;height:65.1pt;visibility:visible">
            <v:imagedata r:id="rId13" o:title=""/>
          </v:shape>
        </w:pict>
      </w:r>
      <w:r w:rsidR="000E11B0" w:rsidRPr="00723896">
        <w:rPr>
          <w:color w:val="00B050"/>
        </w:rPr>
        <w:t xml:space="preserve"> , где:</w:t>
      </w:r>
    </w:p>
    <w:p w:rsidR="000E11B0" w:rsidRPr="00723896" w:rsidRDefault="002B0ACA" w:rsidP="00546528">
      <w:pPr>
        <w:rPr>
          <w:color w:val="00B050"/>
        </w:rPr>
      </w:pPr>
      <w:r w:rsidRPr="00801366">
        <w:rPr>
          <w:noProof/>
          <w:color w:val="00B050"/>
        </w:rPr>
        <w:pict>
          <v:shape id="Рисунок 29" o:spid="_x0000_i1031" type="#_x0000_t75" style="width:56.95pt;height:26.3pt;visibility:visible">
            <v:imagedata r:id="rId14" o:title=""/>
          </v:shape>
        </w:pict>
      </w:r>
      <w:r w:rsidR="000E11B0" w:rsidRPr="00723896">
        <w:rPr>
          <w:color w:val="00B050"/>
        </w:rPr>
        <w:t xml:space="preserve"> - степень реализации подпрограммы;</w:t>
      </w:r>
    </w:p>
    <w:p w:rsidR="000E11B0" w:rsidRPr="00723896" w:rsidRDefault="002B0ACA" w:rsidP="00546528">
      <w:pPr>
        <w:rPr>
          <w:color w:val="00B050"/>
        </w:rPr>
      </w:pPr>
      <w:r w:rsidRPr="00801366">
        <w:rPr>
          <w:noProof/>
          <w:color w:val="00B050"/>
        </w:rPr>
        <w:pict>
          <v:shape id="Рисунок 30" o:spid="_x0000_i1032" type="#_x0000_t75" style="width:68.85pt;height:26.3pt;visibility:visible">
            <v:imagedata r:id="rId15" o:title=""/>
          </v:shape>
        </w:pict>
      </w:r>
      <w:r w:rsidR="000E11B0" w:rsidRPr="00723896">
        <w:rPr>
          <w:color w:val="00B050"/>
        </w:rPr>
        <w:t xml:space="preserve"> - степень достижения планового значения целевого показателя подпрограммы;</w:t>
      </w:r>
    </w:p>
    <w:p w:rsidR="000E11B0" w:rsidRPr="00723896" w:rsidRDefault="002B0ACA" w:rsidP="00546528">
      <w:pPr>
        <w:rPr>
          <w:color w:val="00B050"/>
        </w:rPr>
      </w:pPr>
      <w:r w:rsidRPr="00801366">
        <w:rPr>
          <w:noProof/>
          <w:color w:val="00B050"/>
        </w:rPr>
        <w:pict>
          <v:shape id="Рисунок 31" o:spid="_x0000_i1033" type="#_x0000_t75" style="width:46.95pt;height:26.3pt;visibility:visible">
            <v:imagedata r:id="rId16" o:title=""/>
          </v:shape>
        </w:pict>
      </w:r>
      <w:r w:rsidR="000E11B0" w:rsidRPr="00723896">
        <w:rPr>
          <w:color w:val="00B050"/>
        </w:rPr>
        <w:t xml:space="preserve"> - количество целевых показателей подпрограммы.</w:t>
      </w:r>
    </w:p>
    <w:p w:rsidR="000E11B0" w:rsidRPr="00723896" w:rsidRDefault="000E11B0" w:rsidP="00546528">
      <w:pPr>
        <w:rPr>
          <w:color w:val="00B050"/>
        </w:rPr>
      </w:pPr>
      <w:r w:rsidRPr="00723896">
        <w:rPr>
          <w:color w:val="00B050"/>
        </w:rPr>
        <w:t xml:space="preserve">При использовании данной формулы в случаях, если </w:t>
      </w:r>
      <w:r w:rsidR="002B0ACA" w:rsidRPr="00801366">
        <w:rPr>
          <w:noProof/>
          <w:color w:val="00B050"/>
        </w:rPr>
        <w:pict>
          <v:shape id="Рисунок 32" o:spid="_x0000_i1034" type="#_x0000_t75" style="width:65.1pt;height:26.3pt;visibility:visible">
            <v:imagedata r:id="rId17" o:title=""/>
          </v:shape>
        </w:pict>
      </w:r>
      <w:r w:rsidRPr="00723896">
        <w:rPr>
          <w:color w:val="00B050"/>
        </w:rPr>
        <w:t xml:space="preserve"> &gt;1, значение </w:t>
      </w:r>
      <w:r w:rsidR="002B0ACA" w:rsidRPr="00801366">
        <w:rPr>
          <w:noProof/>
          <w:color w:val="00B050"/>
        </w:rPr>
        <w:pict>
          <v:shape id="Рисунок 33" o:spid="_x0000_i1035" type="#_x0000_t75" style="width:68.85pt;height:26.3pt;visibility:visible">
            <v:imagedata r:id="rId18" o:title=""/>
          </v:shape>
        </w:pict>
      </w:r>
      <w:r w:rsidRPr="00723896">
        <w:rPr>
          <w:color w:val="00B050"/>
        </w:rPr>
        <w:t xml:space="preserve"> принимается равным 1.</w:t>
      </w:r>
    </w:p>
    <w:p w:rsidR="000E11B0" w:rsidRPr="00723896" w:rsidRDefault="000E11B0" w:rsidP="00546528">
      <w:pPr>
        <w:rPr>
          <w:color w:val="00B050"/>
        </w:rPr>
      </w:pPr>
    </w:p>
    <w:p w:rsidR="000E11B0" w:rsidRPr="00723896" w:rsidRDefault="00723896" w:rsidP="00546528">
      <w:pPr>
        <w:jc w:val="center"/>
        <w:rPr>
          <w:color w:val="00B050"/>
        </w:rPr>
      </w:pPr>
      <w:r w:rsidRPr="00723896">
        <w:rPr>
          <w:color w:val="00B050"/>
        </w:rPr>
        <w:t>7</w:t>
      </w:r>
      <w:r w:rsidR="00B95415" w:rsidRPr="00723896">
        <w:rPr>
          <w:color w:val="00B050"/>
        </w:rPr>
        <w:t>.5.</w:t>
      </w:r>
      <w:r w:rsidR="000E11B0" w:rsidRPr="00723896">
        <w:rPr>
          <w:color w:val="00B050"/>
        </w:rPr>
        <w:t xml:space="preserve"> Оценка эффективности реализации подпрограммы </w:t>
      </w:r>
    </w:p>
    <w:p w:rsidR="000E11B0" w:rsidRPr="00723896" w:rsidRDefault="000E11B0" w:rsidP="00546528">
      <w:pPr>
        <w:ind w:firstLine="709"/>
        <w:rPr>
          <w:color w:val="00B050"/>
        </w:rPr>
      </w:pP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бюджета муниципального образования Калининский район  по следующей формуле:</w:t>
      </w:r>
    </w:p>
    <w:p w:rsidR="000E11B0" w:rsidRPr="00723896" w:rsidRDefault="000E11B0" w:rsidP="00546528">
      <w:pPr>
        <w:jc w:val="center"/>
        <w:rPr>
          <w:color w:val="00B050"/>
        </w:rPr>
      </w:pPr>
      <w:r w:rsidRPr="00723896">
        <w:rPr>
          <w:color w:val="00B050"/>
        </w:rPr>
        <w:t>ЭРп/п = СРп/п*Эис, где:</w:t>
      </w:r>
    </w:p>
    <w:p w:rsidR="000E11B0" w:rsidRPr="00723896" w:rsidRDefault="000E11B0" w:rsidP="00546528">
      <w:pPr>
        <w:jc w:val="center"/>
        <w:rPr>
          <w:color w:val="00B050"/>
        </w:rPr>
      </w:pP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ЭРп/п - эффективность реализации подпрограммы;</w:t>
      </w: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СРп/п - степень реализации подпрограммы;</w:t>
      </w: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Эис - эффективность использования бюджетных средств.</w:t>
      </w:r>
    </w:p>
    <w:p w:rsidR="000E11B0" w:rsidRPr="00723896" w:rsidRDefault="000E11B0" w:rsidP="00546528">
      <w:pPr>
        <w:ind w:firstLine="709"/>
        <w:rPr>
          <w:color w:val="00B050"/>
        </w:rPr>
      </w:pP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реализации подпрограммы признается высокой в случае, если значение ЭРп/п составляет не менее 0,9.</w:t>
      </w: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реализации подпрограммы признается средней в случае, если значение ЭРп/п составляет не менее 0,8.</w:t>
      </w: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реализации подпрограммы признается удовлетворительной в случае, если значение ЭРп/п составляет не менее 0,7.</w:t>
      </w:r>
    </w:p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В остальных случаях эффективность реализации подпрограммы признается неудовлетворительной.</w:t>
      </w:r>
    </w:p>
    <w:p w:rsidR="000E11B0" w:rsidRPr="00723896" w:rsidRDefault="000E11B0" w:rsidP="00546528">
      <w:pPr>
        <w:ind w:firstLine="709"/>
        <w:jc w:val="center"/>
        <w:rPr>
          <w:color w:val="00B050"/>
        </w:rPr>
      </w:pPr>
    </w:p>
    <w:p w:rsidR="000E11B0" w:rsidRPr="00723896" w:rsidRDefault="00723896" w:rsidP="00546528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>7</w:t>
      </w:r>
      <w:r w:rsidR="00B95415"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>.6.</w:t>
      </w:r>
      <w:r w:rsidR="000E11B0"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 xml:space="preserve"> Оценка степени достижения целей и решения задач</w:t>
      </w:r>
    </w:p>
    <w:p w:rsidR="000E11B0" w:rsidRPr="00723896" w:rsidRDefault="000E11B0" w:rsidP="00546528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 xml:space="preserve"> муниципальной программы</w:t>
      </w:r>
    </w:p>
    <w:p w:rsidR="000E11B0" w:rsidRPr="00723896" w:rsidRDefault="000E11B0" w:rsidP="00546528">
      <w:pPr>
        <w:rPr>
          <w:color w:val="00B050"/>
        </w:rPr>
      </w:pPr>
    </w:p>
    <w:p w:rsidR="000E11B0" w:rsidRPr="00723896" w:rsidRDefault="000E11B0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Для оценки степени достижения целей и решения задач (далее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E11B0" w:rsidRPr="00723896" w:rsidRDefault="000E11B0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lastRenderedPageBreak/>
        <w:t>Степень достижения планового показателя целевого показателя, характеризующего цели и задачи муниципальной программы, рассчитывается по следующим формулам:</w:t>
      </w:r>
    </w:p>
    <w:p w:rsidR="000E11B0" w:rsidRPr="00723896" w:rsidRDefault="000E11B0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для целевых показателей, желаемой тенденцией развития которых является увеличение значений:</w:t>
      </w:r>
    </w:p>
    <w:p w:rsidR="000E11B0" w:rsidRPr="00723896" w:rsidRDefault="000E11B0" w:rsidP="00546528">
      <w:pPr>
        <w:shd w:val="clear" w:color="auto" w:fill="FFFFFF"/>
        <w:ind w:firstLine="708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= ЗП</w:t>
      </w:r>
      <w:r w:rsidRPr="00723896">
        <w:rPr>
          <w:color w:val="00B050"/>
          <w:shd w:val="clear" w:color="auto" w:fill="FFFFFF"/>
          <w:vertAlign w:val="subscript"/>
        </w:rPr>
        <w:t>мпф</w:t>
      </w:r>
      <w:r w:rsidRPr="00723896">
        <w:rPr>
          <w:color w:val="00B050"/>
          <w:shd w:val="clear" w:color="auto" w:fill="FFFFFF"/>
        </w:rPr>
        <w:t xml:space="preserve"> / ЗП</w:t>
      </w:r>
      <w:r w:rsidRPr="00723896">
        <w:rPr>
          <w:color w:val="00B050"/>
          <w:shd w:val="clear" w:color="auto" w:fill="FFFFFF"/>
          <w:vertAlign w:val="subscript"/>
        </w:rPr>
        <w:t>мпп</w:t>
      </w:r>
      <w:r w:rsidRPr="00723896">
        <w:rPr>
          <w:color w:val="00B050"/>
          <w:shd w:val="clear" w:color="auto" w:fill="FFFFFF"/>
        </w:rPr>
        <w:t>;</w:t>
      </w:r>
    </w:p>
    <w:p w:rsidR="000E11B0" w:rsidRPr="00723896" w:rsidRDefault="000E11B0" w:rsidP="00546528">
      <w:pPr>
        <w:shd w:val="clear" w:color="auto" w:fill="FFFFFF"/>
        <w:ind w:firstLine="708"/>
        <w:textAlignment w:val="baseline"/>
        <w:rPr>
          <w:color w:val="00B050"/>
          <w:shd w:val="clear" w:color="auto" w:fill="FFFFFF"/>
        </w:rPr>
      </w:pPr>
    </w:p>
    <w:p w:rsidR="000E11B0" w:rsidRPr="00723896" w:rsidRDefault="000E11B0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для целевых показателей, желаемой тенденцией развития которых является снижение значений:</w:t>
      </w:r>
    </w:p>
    <w:p w:rsidR="000E11B0" w:rsidRPr="00723896" w:rsidRDefault="000E11B0" w:rsidP="00546528">
      <w:pPr>
        <w:shd w:val="clear" w:color="auto" w:fill="FFFFFF"/>
        <w:ind w:firstLine="708"/>
        <w:textAlignment w:val="baseline"/>
        <w:rPr>
          <w:color w:val="00B050"/>
          <w:shd w:val="clear" w:color="auto" w:fill="FFFFFF"/>
        </w:rPr>
      </w:pPr>
    </w:p>
    <w:p w:rsidR="000E11B0" w:rsidRPr="00723896" w:rsidRDefault="000E11B0" w:rsidP="00546528">
      <w:pPr>
        <w:shd w:val="clear" w:color="auto" w:fill="FFFFFF"/>
        <w:ind w:firstLine="708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= ЗП</w:t>
      </w:r>
      <w:r w:rsidRPr="00723896">
        <w:rPr>
          <w:color w:val="00B050"/>
          <w:shd w:val="clear" w:color="auto" w:fill="FFFFFF"/>
          <w:vertAlign w:val="subscript"/>
        </w:rPr>
        <w:t>мпп</w:t>
      </w:r>
      <w:r w:rsidRPr="00723896">
        <w:rPr>
          <w:color w:val="00B050"/>
          <w:shd w:val="clear" w:color="auto" w:fill="FFFFFF"/>
        </w:rPr>
        <w:t xml:space="preserve"> / ЗП</w:t>
      </w:r>
      <w:r w:rsidRPr="00723896">
        <w:rPr>
          <w:color w:val="00B050"/>
          <w:shd w:val="clear" w:color="auto" w:fill="FFFFFF"/>
          <w:vertAlign w:val="subscript"/>
        </w:rPr>
        <w:t>мпф</w:t>
      </w:r>
      <w:r w:rsidRPr="00723896">
        <w:rPr>
          <w:color w:val="00B050"/>
          <w:shd w:val="clear" w:color="auto" w:fill="FFFFFF"/>
        </w:rPr>
        <w:t>, где:</w:t>
      </w:r>
    </w:p>
    <w:p w:rsidR="000E11B0" w:rsidRPr="00723896" w:rsidRDefault="000E11B0" w:rsidP="00546528">
      <w:pPr>
        <w:shd w:val="clear" w:color="auto" w:fill="FFFFFF"/>
        <w:ind w:firstLine="708"/>
        <w:jc w:val="center"/>
        <w:textAlignment w:val="baseline"/>
        <w:rPr>
          <w:color w:val="00B050"/>
          <w:shd w:val="clear" w:color="auto" w:fill="FFFFFF"/>
        </w:rPr>
      </w:pP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ЗП</w:t>
      </w:r>
      <w:r w:rsidRPr="00723896">
        <w:rPr>
          <w:color w:val="00B050"/>
          <w:shd w:val="clear" w:color="auto" w:fill="FFFFFF"/>
          <w:vertAlign w:val="subscript"/>
        </w:rPr>
        <w:t>мпф</w:t>
      </w:r>
      <w:r w:rsidRPr="00723896">
        <w:rPr>
          <w:color w:val="00B050"/>
          <w:shd w:val="clear" w:color="auto" w:fill="FFFFFF"/>
        </w:rPr>
        <w:t xml:space="preserve"> – значение целевого показателя, характеризующего цели и задачи муниципального программы, фактически достигнутое на конец отчётного периода;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ЗП</w:t>
      </w:r>
      <w:r w:rsidRPr="00723896">
        <w:rPr>
          <w:color w:val="00B050"/>
          <w:shd w:val="clear" w:color="auto" w:fill="FFFFFF"/>
          <w:vertAlign w:val="subscript"/>
        </w:rPr>
        <w:t>мпп</w:t>
      </w:r>
      <w:r w:rsidRPr="00723896">
        <w:rPr>
          <w:color w:val="00B050"/>
          <w:shd w:val="clear" w:color="auto" w:fill="FFFFFF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</w:p>
    <w:p w:rsidR="000E11B0" w:rsidRPr="00723896" w:rsidRDefault="000E11B0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Степени реализации мероприятий муниципальной программы рассчитывается по формуле:            М</w:t>
      </w:r>
    </w:p>
    <w:p w:rsidR="000E11B0" w:rsidRPr="00723896" w:rsidRDefault="000E11B0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СР</w:t>
      </w:r>
      <w:r w:rsidRPr="00723896">
        <w:rPr>
          <w:color w:val="00B050"/>
          <w:shd w:val="clear" w:color="auto" w:fill="FFFFFF"/>
          <w:vertAlign w:val="subscript"/>
        </w:rPr>
        <w:t xml:space="preserve">мп </w:t>
      </w:r>
      <w:r w:rsidRPr="00723896">
        <w:rPr>
          <w:color w:val="00B050"/>
          <w:shd w:val="clear" w:color="auto" w:fill="FFFFFF"/>
        </w:rPr>
        <w:t xml:space="preserve">= 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/ М, где: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 xml:space="preserve">                                                         1</w:t>
      </w:r>
    </w:p>
    <w:p w:rsidR="000E11B0" w:rsidRPr="00723896" w:rsidRDefault="000E11B0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– степень реализации муниципальной 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–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М – число целевых показателей, характеризующих цели и задачи муниципальной программы.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ab/>
      </w:r>
    </w:p>
    <w:p w:rsidR="000E11B0" w:rsidRPr="00723896" w:rsidRDefault="000E11B0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При использовании данной формулы в случаях, если 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sym w:font="Symbol" w:char="F03E"/>
      </w:r>
      <w:r w:rsidRPr="00723896">
        <w:rPr>
          <w:color w:val="00B050"/>
          <w:shd w:val="clear" w:color="auto" w:fill="FFFFFF"/>
        </w:rPr>
        <w:t>1, значение 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принимается равным 1. </w:t>
      </w:r>
    </w:p>
    <w:p w:rsidR="000E11B0" w:rsidRPr="00723896" w:rsidRDefault="000E11B0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 использовании коэффициентов значимости приведённая выше формула преобразуется в следующую: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 xml:space="preserve">                                                         М</w:t>
      </w:r>
    </w:p>
    <w:p w:rsidR="000E11B0" w:rsidRPr="00723896" w:rsidRDefault="000E11B0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СР</w:t>
      </w:r>
      <w:r w:rsidRPr="00723896">
        <w:rPr>
          <w:color w:val="00B050"/>
          <w:shd w:val="clear" w:color="auto" w:fill="FFFFFF"/>
          <w:vertAlign w:val="subscript"/>
        </w:rPr>
        <w:t xml:space="preserve">мп </w:t>
      </w:r>
      <w:r w:rsidRPr="00723896">
        <w:rPr>
          <w:color w:val="00B050"/>
          <w:shd w:val="clear" w:color="auto" w:fill="FFFFFF"/>
        </w:rPr>
        <w:t xml:space="preserve">= 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* 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i</w:t>
      </w:r>
      <w:r w:rsidRPr="00723896">
        <w:rPr>
          <w:color w:val="00B050"/>
          <w:shd w:val="clear" w:color="auto" w:fill="FFFFFF"/>
        </w:rPr>
        <w:t>, где: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 xml:space="preserve">                                                          1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i</w:t>
      </w:r>
      <w:r w:rsidRPr="00723896">
        <w:rPr>
          <w:color w:val="00B050"/>
          <w:shd w:val="clear" w:color="auto" w:fill="FFFFFF"/>
        </w:rPr>
        <w:t xml:space="preserve"> – удельный вес, отражающий значимость показателя, 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i</w:t>
      </w:r>
      <w:r w:rsidRPr="00723896">
        <w:rPr>
          <w:color w:val="00B050"/>
          <w:shd w:val="clear" w:color="auto" w:fill="FFFFFF"/>
        </w:rPr>
        <w:t>=1.</w:t>
      </w:r>
    </w:p>
    <w:p w:rsidR="000E11B0" w:rsidRDefault="000E11B0" w:rsidP="00546528">
      <w:pPr>
        <w:rPr>
          <w:color w:val="00B050"/>
        </w:rPr>
      </w:pPr>
    </w:p>
    <w:p w:rsidR="00652296" w:rsidRDefault="00652296" w:rsidP="00546528">
      <w:pPr>
        <w:rPr>
          <w:color w:val="00B050"/>
        </w:rPr>
      </w:pPr>
    </w:p>
    <w:p w:rsidR="00652296" w:rsidRDefault="00652296" w:rsidP="00546528">
      <w:pPr>
        <w:rPr>
          <w:color w:val="00B050"/>
        </w:rPr>
      </w:pPr>
    </w:p>
    <w:p w:rsidR="00652296" w:rsidRPr="00723896" w:rsidRDefault="00652296" w:rsidP="00546528">
      <w:pPr>
        <w:rPr>
          <w:color w:val="00B050"/>
        </w:rPr>
      </w:pPr>
    </w:p>
    <w:p w:rsidR="000E11B0" w:rsidRPr="00723896" w:rsidRDefault="00723896" w:rsidP="00546528">
      <w:pPr>
        <w:pStyle w:val="1"/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</w:pPr>
      <w:bookmarkStart w:id="3" w:name="sub_108"/>
      <w:r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lastRenderedPageBreak/>
        <w:t>7</w:t>
      </w:r>
      <w:r w:rsidR="000E11B0"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>.7</w:t>
      </w:r>
      <w:r w:rsidR="00B95415"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>.</w:t>
      </w:r>
      <w:r w:rsidR="000E11B0"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 xml:space="preserve"> Оценка эффективности реализации муниципальной программы</w:t>
      </w:r>
    </w:p>
    <w:p w:rsidR="000E11B0" w:rsidRPr="00723896" w:rsidRDefault="000E11B0" w:rsidP="00546528">
      <w:pPr>
        <w:rPr>
          <w:color w:val="00B050"/>
        </w:rPr>
      </w:pPr>
    </w:p>
    <w:bookmarkEnd w:id="3"/>
    <w:p w:rsidR="000E11B0" w:rsidRPr="00723896" w:rsidRDefault="000E11B0" w:rsidP="001B519B">
      <w:pPr>
        <w:ind w:firstLine="851"/>
        <w:rPr>
          <w:color w:val="00B050"/>
        </w:rPr>
      </w:pPr>
      <w:r w:rsidRPr="00723896">
        <w:rPr>
          <w:color w:val="00B050"/>
        </w:rPr>
        <w:t>Выбор формулы расчета эффективности реализации муниципальной программы зависит от структуры муниципальной программы.</w:t>
      </w:r>
    </w:p>
    <w:p w:rsidR="000E11B0" w:rsidRPr="00723896" w:rsidRDefault="000E11B0" w:rsidP="001B519B">
      <w:pPr>
        <w:ind w:firstLine="851"/>
        <w:rPr>
          <w:color w:val="00B050"/>
        </w:rPr>
      </w:pPr>
      <w:bookmarkStart w:id="4" w:name="sub_10811"/>
      <w:r w:rsidRPr="00723896">
        <w:rPr>
          <w:color w:val="00B050"/>
        </w:rPr>
        <w:t>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bookmarkEnd w:id="4"/>
    <w:p w:rsidR="000E11B0" w:rsidRPr="00723896" w:rsidRDefault="000E11B0" w:rsidP="00546528">
      <w:pPr>
        <w:tabs>
          <w:tab w:val="left" w:pos="2025"/>
        </w:tabs>
        <w:rPr>
          <w:color w:val="00B050"/>
        </w:rPr>
      </w:pPr>
      <w:r w:rsidRPr="00723896">
        <w:rPr>
          <w:color w:val="00B050"/>
        </w:rPr>
        <w:tab/>
      </w:r>
      <w:r w:rsidRPr="00723896">
        <w:rPr>
          <w:noProof/>
          <w:color w:val="00B050"/>
        </w:rPr>
        <w:t>ЭР</w:t>
      </w:r>
      <w:r w:rsidRPr="00723896">
        <w:rPr>
          <w:noProof/>
          <w:color w:val="00B050"/>
          <w:vertAlign w:val="subscript"/>
        </w:rPr>
        <w:t xml:space="preserve">мп </w:t>
      </w:r>
      <w:r w:rsidRPr="00723896">
        <w:rPr>
          <w:noProof/>
          <w:color w:val="00B050"/>
        </w:rPr>
        <w:t>=</w:t>
      </w:r>
      <w:r w:rsidRPr="00723896">
        <w:rPr>
          <w:color w:val="00B050"/>
          <w:shd w:val="clear" w:color="auto" w:fill="FFFFFF"/>
        </w:rPr>
        <w:t xml:space="preserve"> СР</w:t>
      </w:r>
      <w:r w:rsidRPr="00723896">
        <w:rPr>
          <w:color w:val="00B050"/>
          <w:shd w:val="clear" w:color="auto" w:fill="FFFFFF"/>
          <w:vertAlign w:val="subscript"/>
        </w:rPr>
        <w:t xml:space="preserve">мп </w:t>
      </w:r>
      <w:r w:rsidRPr="00723896">
        <w:rPr>
          <w:color w:val="00B050"/>
          <w:shd w:val="clear" w:color="auto" w:fill="FFFFFF"/>
        </w:rPr>
        <w:t>* Э</w:t>
      </w:r>
      <w:r w:rsidRPr="00723896">
        <w:rPr>
          <w:color w:val="00B050"/>
          <w:shd w:val="clear" w:color="auto" w:fill="FFFFFF"/>
          <w:vertAlign w:val="subscript"/>
        </w:rPr>
        <w:t>ис</w:t>
      </w:r>
      <w:r w:rsidRPr="00723896">
        <w:rPr>
          <w:color w:val="00B050"/>
          <w:shd w:val="clear" w:color="auto" w:fill="FFFFFF"/>
        </w:rPr>
        <w:t xml:space="preserve"> </w:t>
      </w:r>
      <w:r w:rsidRPr="00723896">
        <w:rPr>
          <w:color w:val="00B050"/>
        </w:rPr>
        <w:t>, где:</w:t>
      </w:r>
    </w:p>
    <w:p w:rsidR="000E11B0" w:rsidRPr="00723896" w:rsidRDefault="000E11B0" w:rsidP="00546528">
      <w:pPr>
        <w:rPr>
          <w:color w:val="00B050"/>
        </w:rPr>
      </w:pPr>
      <w:r w:rsidRPr="00723896">
        <w:rPr>
          <w:noProof/>
          <w:color w:val="00B050"/>
        </w:rPr>
        <w:t>ЭР</w:t>
      </w:r>
      <w:r w:rsidRPr="00723896">
        <w:rPr>
          <w:noProof/>
          <w:color w:val="00B050"/>
          <w:vertAlign w:val="subscript"/>
        </w:rPr>
        <w:t>мп</w:t>
      </w:r>
      <w:r w:rsidRPr="00723896">
        <w:rPr>
          <w:color w:val="00B050"/>
        </w:rPr>
        <w:t xml:space="preserve"> - эффективность реализации муниципальной программы;</w:t>
      </w:r>
    </w:p>
    <w:p w:rsidR="000E11B0" w:rsidRPr="00723896" w:rsidRDefault="000E11B0" w:rsidP="00546528">
      <w:pPr>
        <w:rPr>
          <w:color w:val="00B050"/>
        </w:rPr>
      </w:pPr>
      <w:r w:rsidRPr="00723896">
        <w:rPr>
          <w:color w:val="00B050"/>
          <w:shd w:val="clear" w:color="auto" w:fill="FFFFFF"/>
        </w:rPr>
        <w:t>СР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</w:rPr>
        <w:t xml:space="preserve"> - степень реализации мероприятий муниципальной программы;</w:t>
      </w:r>
    </w:p>
    <w:p w:rsidR="000E11B0" w:rsidRPr="00723896" w:rsidRDefault="002B0ACA" w:rsidP="00546528">
      <w:pPr>
        <w:rPr>
          <w:color w:val="00B050"/>
        </w:rPr>
      </w:pPr>
      <w:r w:rsidRPr="00801366">
        <w:rPr>
          <w:noProof/>
          <w:color w:val="00B050"/>
        </w:rPr>
        <w:pict>
          <v:shape id="Рисунок 53" o:spid="_x0000_i1036" type="#_x0000_t75" style="width:33.8pt;height:22.55pt;visibility:visible">
            <v:imagedata r:id="rId19" o:title=""/>
          </v:shape>
        </w:pict>
      </w:r>
      <w:r w:rsidR="000E11B0" w:rsidRPr="00723896">
        <w:rPr>
          <w:color w:val="00B050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раздела 4 настоящей методики.</w:t>
      </w:r>
    </w:p>
    <w:p w:rsidR="000E11B0" w:rsidRPr="00723896" w:rsidRDefault="000E11B0" w:rsidP="000C304A">
      <w:pPr>
        <w:ind w:firstLine="851"/>
        <w:rPr>
          <w:color w:val="00B050"/>
        </w:rPr>
      </w:pPr>
      <w:bookmarkStart w:id="5" w:name="sub_10812"/>
      <w:r w:rsidRPr="00723896">
        <w:rPr>
          <w:color w:val="00B050"/>
        </w:rPr>
        <w:t>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bookmarkEnd w:id="5"/>
    <w:p w:rsidR="000E11B0" w:rsidRPr="00723896" w:rsidRDefault="000E11B0" w:rsidP="00546528">
      <w:pPr>
        <w:ind w:firstLine="698"/>
        <w:jc w:val="center"/>
        <w:rPr>
          <w:color w:val="00B050"/>
        </w:rPr>
      </w:pPr>
      <w:r w:rsidRPr="00723896">
        <w:rPr>
          <w:noProof/>
          <w:color w:val="00B050"/>
        </w:rPr>
        <w:t>ЭР</w:t>
      </w:r>
      <w:r w:rsidRPr="00723896">
        <w:rPr>
          <w:noProof/>
          <w:color w:val="00B050"/>
          <w:vertAlign w:val="subscript"/>
        </w:rPr>
        <w:t xml:space="preserve">мп </w:t>
      </w:r>
      <w:r w:rsidRPr="00723896">
        <w:rPr>
          <w:color w:val="00B050"/>
        </w:rPr>
        <w:t xml:space="preserve">= 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п/п</w:t>
      </w:r>
      <w:r w:rsidRPr="00723896">
        <w:rPr>
          <w:color w:val="00B050"/>
          <w:shd w:val="clear" w:color="auto" w:fill="FFFFFF"/>
        </w:rPr>
        <w:t>*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</w:rPr>
        <w:t xml:space="preserve"> , где: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– эффективность реализации муниципальной 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п/п</w:t>
      </w:r>
      <w:r w:rsidRPr="00723896">
        <w:rPr>
          <w:color w:val="00B050"/>
          <w:shd w:val="clear" w:color="auto" w:fill="FFFFFF"/>
        </w:rPr>
        <w:t xml:space="preserve"> – эффективность реализации подпрограммы;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коэффициент значимости подпрограммы для достижения целей муниципальной программы, определяемой в методике оценки эффективности реализации муниципальной программы её координатором. По умолчанию 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определяется по формуле:</w:t>
      </w:r>
    </w:p>
    <w:p w:rsidR="000E11B0" w:rsidRPr="00723896" w:rsidRDefault="000E11B0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= Ф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/ Ф, где: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Ф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объём фактических расходов из муниципального бюджета (кассового исполнения) на реализацию </w:t>
      </w:r>
      <w:r w:rsidRPr="00723896">
        <w:rPr>
          <w:color w:val="00B050"/>
          <w:shd w:val="clear" w:color="auto" w:fill="FFFFFF"/>
          <w:lang w:val="en-US"/>
        </w:rPr>
        <w:t>j</w:t>
      </w:r>
      <w:r w:rsidRPr="00723896">
        <w:rPr>
          <w:color w:val="00B050"/>
          <w:shd w:val="clear" w:color="auto" w:fill="FFFFFF"/>
        </w:rPr>
        <w:t>-той подпрограммы;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Ф – объём фактических расходов из муниципального бюджета (кассового исполнения) на реализацию всех подпрограмм муниципальной 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количество подпрограмм.</w:t>
      </w:r>
    </w:p>
    <w:p w:rsidR="000E11B0" w:rsidRPr="00723896" w:rsidRDefault="000E11B0" w:rsidP="00546528">
      <w:pPr>
        <w:rPr>
          <w:color w:val="00B050"/>
        </w:rPr>
      </w:pPr>
    </w:p>
    <w:p w:rsidR="000E11B0" w:rsidRPr="00723896" w:rsidRDefault="000E11B0" w:rsidP="000C304A">
      <w:pPr>
        <w:ind w:firstLine="851"/>
        <w:rPr>
          <w:color w:val="00B050"/>
          <w:shd w:val="clear" w:color="auto" w:fill="FFFFFF"/>
        </w:rPr>
      </w:pPr>
      <w:bookmarkStart w:id="6" w:name="sub_10813"/>
      <w:r w:rsidRPr="00723896">
        <w:rPr>
          <w:color w:val="00B050"/>
        </w:rPr>
        <w:t>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  <w:bookmarkEnd w:id="6"/>
      <w:r w:rsidRPr="00723896">
        <w:rPr>
          <w:color w:val="00B050"/>
          <w:shd w:val="clear" w:color="auto" w:fill="FFFFFF"/>
        </w:rPr>
        <w:t xml:space="preserve">                                                                          </w:t>
      </w:r>
      <w:r w:rsidRPr="00723896">
        <w:rPr>
          <w:color w:val="00B050"/>
          <w:shd w:val="clear" w:color="auto" w:fill="FFFFFF"/>
          <w:lang w:val="en-US"/>
        </w:rPr>
        <w:t>j</w:t>
      </w:r>
    </w:p>
    <w:p w:rsidR="000E11B0" w:rsidRPr="00723896" w:rsidRDefault="000E11B0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= 0,5*СР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>*Э</w:t>
      </w:r>
      <w:r w:rsidRPr="00723896">
        <w:rPr>
          <w:color w:val="00B050"/>
          <w:shd w:val="clear" w:color="auto" w:fill="FFFFFF"/>
          <w:vertAlign w:val="subscript"/>
        </w:rPr>
        <w:t>ис</w:t>
      </w:r>
      <w:r w:rsidRPr="00723896">
        <w:rPr>
          <w:color w:val="00B050"/>
          <w:shd w:val="clear" w:color="auto" w:fill="FFFFFF"/>
        </w:rPr>
        <w:t xml:space="preserve"> + 0,5*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п/п</w:t>
      </w:r>
      <w:r w:rsidRPr="00723896">
        <w:rPr>
          <w:color w:val="00B050"/>
          <w:shd w:val="clear" w:color="auto" w:fill="FFFFFF"/>
        </w:rPr>
        <w:t>*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, где: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 xml:space="preserve">                                                                          1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– эффективность реализации муниципальной 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lastRenderedPageBreak/>
        <w:t>СР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– степень реализации мероприятий муниципальной программы;</w:t>
      </w:r>
    </w:p>
    <w:p w:rsidR="000E11B0" w:rsidRPr="00723896" w:rsidRDefault="000E11B0" w:rsidP="00546528">
      <w:pPr>
        <w:rPr>
          <w:color w:val="00B050"/>
        </w:rPr>
      </w:pPr>
      <w:r w:rsidRPr="00723896">
        <w:rPr>
          <w:color w:val="00B050"/>
        </w:rPr>
        <w:t>Эис - эффективность использования финансовых ресурсов на реализацию перечня основных мероприятий муниципальной программы, рассчитанная с учетом раздела 4 настоящей методики;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п/п</w:t>
      </w:r>
      <w:r w:rsidRPr="00723896">
        <w:rPr>
          <w:color w:val="00B050"/>
          <w:shd w:val="clear" w:color="auto" w:fill="FFFFFF"/>
        </w:rPr>
        <w:t xml:space="preserve"> – эффективность реализации подпрограммы;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коэффициент значимости подпрограммы для достижения целей муниципальной программы, определяемой в методике оценки эффективности реализации муниципальной программы её координатором. По умолчанию 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определяется по формуле:</w:t>
      </w:r>
    </w:p>
    <w:p w:rsidR="000E11B0" w:rsidRPr="00723896" w:rsidRDefault="000E11B0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= Ф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/ Ф, где: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Ф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объём фактических расходов из муниципального бюджета (кассового исполнения) на реализацию </w:t>
      </w:r>
      <w:r w:rsidRPr="00723896">
        <w:rPr>
          <w:color w:val="00B050"/>
          <w:shd w:val="clear" w:color="auto" w:fill="FFFFFF"/>
          <w:lang w:val="en-US"/>
        </w:rPr>
        <w:t>j</w:t>
      </w:r>
      <w:r w:rsidRPr="00723896">
        <w:rPr>
          <w:color w:val="00B050"/>
          <w:shd w:val="clear" w:color="auto" w:fill="FFFFFF"/>
        </w:rPr>
        <w:t>-той подпрограммы;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Ф – объём фактических расходов из муниципального бюджета (кассового исполнения) на реализацию всех подпрограмм муниципальной программы;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количество подпрограмм.</w:t>
      </w:r>
    </w:p>
    <w:p w:rsidR="000E11B0" w:rsidRPr="00723896" w:rsidRDefault="000E11B0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</w:p>
    <w:p w:rsidR="000E11B0" w:rsidRPr="00723896" w:rsidRDefault="000E11B0" w:rsidP="000C304A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Эффективность реализации муниципальной программы признаётся высокой в случае, если значение 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составляет не менее 0,9.</w:t>
      </w:r>
    </w:p>
    <w:p w:rsidR="000E11B0" w:rsidRPr="00723896" w:rsidRDefault="000E11B0" w:rsidP="000C304A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Эффективность реализации муниципальной программы признаётся средней в случае, если значение 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составляет не менее 0,8.</w:t>
      </w:r>
    </w:p>
    <w:p w:rsidR="000E11B0" w:rsidRPr="00723896" w:rsidRDefault="000E11B0" w:rsidP="000C304A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Эффективность реализации муниципальной программы признаётся удовлетворительной в случае, если значение 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составляет не менее 0,7.</w:t>
      </w:r>
    </w:p>
    <w:p w:rsidR="000E11B0" w:rsidRPr="00723896" w:rsidRDefault="000E11B0" w:rsidP="000C304A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В остальных случаях эффективность реализации муниципальной программы признаётся неудовлетворительной.</w:t>
      </w:r>
    </w:p>
    <w:p w:rsidR="000E11B0" w:rsidRPr="00723896" w:rsidRDefault="000E11B0" w:rsidP="008A27AC">
      <w:pPr>
        <w:ind w:firstLine="539"/>
        <w:rPr>
          <w:color w:val="00B050"/>
          <w:lang w:eastAsia="ru-RU"/>
        </w:rPr>
      </w:pPr>
    </w:p>
    <w:p w:rsidR="000E11B0" w:rsidRPr="00723896" w:rsidRDefault="00723896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8</w:t>
      </w:r>
      <w:r w:rsidR="000E11B0" w:rsidRPr="00723896">
        <w:rPr>
          <w:color w:val="00B050"/>
        </w:rPr>
        <w:t xml:space="preserve">. Механизм реализации муниципальной программы </w:t>
      </w:r>
    </w:p>
    <w:p w:rsidR="000E11B0" w:rsidRPr="00723896" w:rsidRDefault="000E11B0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и контроль за ее выполнением</w:t>
      </w:r>
    </w:p>
    <w:p w:rsidR="000E11B0" w:rsidRPr="00723896" w:rsidRDefault="000E11B0" w:rsidP="008A27AC">
      <w:pPr>
        <w:ind w:firstLine="539"/>
        <w:rPr>
          <w:color w:val="00B050"/>
          <w:lang w:eastAsia="ru-RU"/>
        </w:rPr>
      </w:pPr>
    </w:p>
    <w:p w:rsidR="000E11B0" w:rsidRPr="00723896" w:rsidRDefault="000E11B0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Текущее управление муниципальной 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0E11B0" w:rsidRPr="00723896" w:rsidRDefault="000E11B0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1) обеспечивает разработку муниципальной программы, ее согласование с участниками муниципальной программы;</w:t>
      </w:r>
    </w:p>
    <w:p w:rsidR="000E11B0" w:rsidRPr="00723896" w:rsidRDefault="000E11B0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2) формирует структуру муниципальной программы и перечень участников муниципальной программы; </w:t>
      </w:r>
    </w:p>
    <w:p w:rsidR="000E11B0" w:rsidRPr="00723896" w:rsidRDefault="000E11B0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3) организует реализацию муниципальной программы, координацию деятельности участников муниципальной программы;</w:t>
      </w:r>
    </w:p>
    <w:p w:rsidR="000E11B0" w:rsidRPr="00723896" w:rsidRDefault="000E11B0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4) принимает решение о необходимости внесения в установленном порядке изменений в муниципальную программу;</w:t>
      </w:r>
    </w:p>
    <w:p w:rsidR="000E11B0" w:rsidRPr="00723896" w:rsidRDefault="000E11B0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5) несет ответственность за достижение целевых показателей муниципальной программы;</w:t>
      </w:r>
    </w:p>
    <w:p w:rsidR="000E11B0" w:rsidRPr="00723896" w:rsidRDefault="000E11B0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6)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0E11B0" w:rsidRPr="00723896" w:rsidRDefault="000E11B0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7)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0E11B0" w:rsidRPr="00723896" w:rsidRDefault="000E11B0" w:rsidP="000C304A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851"/>
        <w:rPr>
          <w:color w:val="00B050"/>
        </w:rPr>
      </w:pPr>
      <w:r w:rsidRPr="00723896">
        <w:rPr>
          <w:color w:val="00B050"/>
          <w:spacing w:val="-6"/>
        </w:rPr>
        <w:lastRenderedPageBreak/>
        <w:t xml:space="preserve">осуществляет координацию деятельности </w:t>
      </w:r>
      <w:r w:rsidRPr="00723896">
        <w:rPr>
          <w:color w:val="00B050"/>
          <w:spacing w:val="-9"/>
        </w:rPr>
        <w:t>исполнителей мероприятий программы и других получателей бюджетных средств в части обеспечения целе</w:t>
      </w:r>
      <w:r w:rsidRPr="00723896">
        <w:rPr>
          <w:color w:val="00B050"/>
          <w:spacing w:val="-8"/>
        </w:rPr>
        <w:t>вого и эффективного использования бюджетных средств, выделенных на реали</w:t>
      </w:r>
      <w:r w:rsidRPr="00723896">
        <w:rPr>
          <w:color w:val="00B050"/>
          <w:spacing w:val="-8"/>
        </w:rPr>
        <w:softHyphen/>
      </w:r>
      <w:r w:rsidRPr="00723896">
        <w:rPr>
          <w:color w:val="00B050"/>
        </w:rPr>
        <w:t>зацию программы;</w:t>
      </w:r>
    </w:p>
    <w:p w:rsidR="000E11B0" w:rsidRPr="00723896" w:rsidRDefault="000E11B0" w:rsidP="000C304A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851"/>
        <w:rPr>
          <w:color w:val="00B050"/>
        </w:rPr>
      </w:pPr>
      <w:r w:rsidRPr="00723896">
        <w:rPr>
          <w:color w:val="00B050"/>
          <w:spacing w:val="-7"/>
        </w:rPr>
        <w:t xml:space="preserve">с учетом выделяемых на реализацию программы финансовых средств </w:t>
      </w:r>
      <w:r w:rsidRPr="00723896">
        <w:rPr>
          <w:color w:val="00B050"/>
          <w:spacing w:val="-9"/>
        </w:rPr>
        <w:t>по мере необходимости в установленном порядке принимает меры по уточнению</w:t>
      </w:r>
      <w:r w:rsidRPr="00723896">
        <w:rPr>
          <w:color w:val="00B050"/>
        </w:rPr>
        <w:t xml:space="preserve"> </w:t>
      </w:r>
      <w:r w:rsidRPr="00723896">
        <w:rPr>
          <w:color w:val="00B050"/>
          <w:spacing w:val="-1"/>
        </w:rPr>
        <w:t>затрат по программным мероприятиям, механизму реализации программы со</w:t>
      </w:r>
      <w:r w:rsidRPr="00723896">
        <w:rPr>
          <w:color w:val="00B050"/>
        </w:rPr>
        <w:t>ставу исполнителей мероприятий программы;</w:t>
      </w:r>
    </w:p>
    <w:p w:rsidR="000E11B0" w:rsidRPr="00723896" w:rsidRDefault="000E11B0" w:rsidP="000C304A">
      <w:pPr>
        <w:widowControl w:val="0"/>
        <w:numPr>
          <w:ilvl w:val="0"/>
          <w:numId w:val="3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491"/>
        <w:rPr>
          <w:color w:val="00B050"/>
        </w:rPr>
      </w:pPr>
      <w:r w:rsidRPr="00723896">
        <w:rPr>
          <w:color w:val="00B050"/>
          <w:spacing w:val="-7"/>
        </w:rPr>
        <w:t>осуществляет подготовку предложений по изменению программы;</w:t>
      </w:r>
    </w:p>
    <w:p w:rsidR="000E11B0" w:rsidRPr="00723896" w:rsidRDefault="000C304A" w:rsidP="000C304A">
      <w:pPr>
        <w:widowControl w:val="0"/>
        <w:shd w:val="clear" w:color="auto" w:fill="FFFFFF"/>
        <w:tabs>
          <w:tab w:val="left" w:pos="851"/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>
        <w:rPr>
          <w:color w:val="00B050"/>
          <w:spacing w:val="-8"/>
        </w:rPr>
        <w:t>1</w:t>
      </w:r>
      <w:r w:rsidR="000E11B0" w:rsidRPr="00723896">
        <w:rPr>
          <w:color w:val="00B050"/>
          <w:spacing w:val="-8"/>
        </w:rPr>
        <w:t>1) разрабатывает в пределах своих полномочий проекты муниципальных   правовых актов, необходимых для выполнения программы;</w:t>
      </w:r>
    </w:p>
    <w:p w:rsidR="000E11B0" w:rsidRPr="00723896" w:rsidRDefault="000E11B0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  <w:tab w:val="left" w:pos="1224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организует представление требуемой отчетности по исполнению программы;</w:t>
      </w:r>
    </w:p>
    <w:p w:rsidR="000E11B0" w:rsidRPr="00723896" w:rsidRDefault="000E11B0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участвует (если предусмотрено в программе) в привлечении средств</w:t>
      </w:r>
      <w:r w:rsidRPr="00723896">
        <w:rPr>
          <w:color w:val="00B050"/>
          <w:spacing w:val="-8"/>
        </w:rPr>
        <w:br/>
        <w:t>федерального, краевого бюджетов, иных средств для выполнения мероприятий программы;</w:t>
      </w:r>
    </w:p>
    <w:p w:rsidR="000E11B0" w:rsidRPr="00723896" w:rsidRDefault="000E11B0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ab/>
        <w:t>готовит ежегодно, до 1-го марта года, следующего за отчетным доклад главе муниципального образования Калининский</w:t>
      </w:r>
      <w:r w:rsidR="000C304A">
        <w:rPr>
          <w:color w:val="00B050"/>
          <w:spacing w:val="-8"/>
        </w:rPr>
        <w:t xml:space="preserve"> район о ходе реализации муниципальной</w:t>
      </w:r>
      <w:r w:rsidRPr="00723896">
        <w:rPr>
          <w:color w:val="00B050"/>
          <w:spacing w:val="-8"/>
        </w:rPr>
        <w:t xml:space="preserve"> программы;</w:t>
      </w:r>
    </w:p>
    <w:p w:rsidR="000E11B0" w:rsidRPr="00723896" w:rsidRDefault="000E11B0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 xml:space="preserve"> осуществляет мониторинг и анализ отчетов исполнителей, ответственных за реализацию соо</w:t>
      </w:r>
      <w:r w:rsidR="000C304A">
        <w:rPr>
          <w:color w:val="00B050"/>
          <w:spacing w:val="-8"/>
        </w:rPr>
        <w:t>тветствующих мероприятий муниципальной</w:t>
      </w:r>
      <w:r w:rsidRPr="00723896">
        <w:rPr>
          <w:color w:val="00B050"/>
          <w:spacing w:val="-8"/>
        </w:rPr>
        <w:t xml:space="preserve"> программы;</w:t>
      </w:r>
    </w:p>
    <w:p w:rsidR="000E11B0" w:rsidRPr="00723896" w:rsidRDefault="000E11B0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 xml:space="preserve"> осуществляет оценку социально-экономической эффективности, а также оценку целевых индикаторов </w:t>
      </w:r>
      <w:r w:rsidR="000C304A">
        <w:rPr>
          <w:color w:val="00B050"/>
          <w:spacing w:val="-8"/>
        </w:rPr>
        <w:t>и показателей реализации муниципальной</w:t>
      </w:r>
      <w:r w:rsidRPr="00723896">
        <w:rPr>
          <w:color w:val="00B050"/>
          <w:spacing w:val="-8"/>
        </w:rPr>
        <w:t xml:space="preserve"> программы в целом;</w:t>
      </w:r>
    </w:p>
    <w:p w:rsidR="000E11B0" w:rsidRPr="00723896" w:rsidRDefault="000E11B0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 xml:space="preserve"> размещает информацию о ходе реализации и</w:t>
      </w:r>
      <w:r w:rsidR="000C304A">
        <w:rPr>
          <w:color w:val="00B050"/>
          <w:spacing w:val="-8"/>
        </w:rPr>
        <w:t xml:space="preserve"> достигнутых результатах муниципальной</w:t>
      </w:r>
      <w:r w:rsidRPr="00723896">
        <w:rPr>
          <w:color w:val="00B050"/>
          <w:spacing w:val="-8"/>
        </w:rPr>
        <w:t xml:space="preserve"> програм</w:t>
      </w:r>
      <w:r w:rsidR="005B69B7" w:rsidRPr="00723896">
        <w:rPr>
          <w:color w:val="00B050"/>
          <w:spacing w:val="-8"/>
        </w:rPr>
        <w:t>мы на официальном сайте в сети "Интернет"</w:t>
      </w:r>
      <w:r w:rsidRPr="00723896">
        <w:rPr>
          <w:color w:val="00B050"/>
          <w:spacing w:val="-8"/>
        </w:rPr>
        <w:t>.</w:t>
      </w:r>
    </w:p>
    <w:p w:rsidR="000E11B0" w:rsidRPr="00723896" w:rsidRDefault="000E11B0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Исп</w:t>
      </w:r>
      <w:r w:rsidR="000C304A">
        <w:rPr>
          <w:color w:val="00B050"/>
          <w:spacing w:val="-8"/>
        </w:rPr>
        <w:t>олнитель мероприятий муниципальной</w:t>
      </w:r>
      <w:r w:rsidRPr="00723896">
        <w:rPr>
          <w:color w:val="00B050"/>
          <w:spacing w:val="-8"/>
        </w:rPr>
        <w:t xml:space="preserve"> программы в процессе ее реализации:</w:t>
      </w:r>
    </w:p>
    <w:p w:rsidR="000E11B0" w:rsidRPr="00723896" w:rsidRDefault="000E11B0" w:rsidP="000C304A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431"/>
        <w:rPr>
          <w:color w:val="00B050"/>
          <w:spacing w:val="-8"/>
        </w:rPr>
      </w:pPr>
      <w:r w:rsidRPr="00723896">
        <w:rPr>
          <w:color w:val="00B050"/>
          <w:spacing w:val="-8"/>
        </w:rPr>
        <w:t>1) выполняет программные мероприятия;</w:t>
      </w:r>
    </w:p>
    <w:p w:rsidR="000E11B0" w:rsidRPr="00723896" w:rsidRDefault="000E11B0" w:rsidP="000C304A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2) с учетом выделяемых на реализацию 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программы;</w:t>
      </w:r>
    </w:p>
    <w:p w:rsidR="000E11B0" w:rsidRPr="00723896" w:rsidRDefault="000E11B0" w:rsidP="000C304A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hanging="209"/>
        <w:rPr>
          <w:color w:val="00B050"/>
          <w:spacing w:val="-8"/>
        </w:rPr>
      </w:pPr>
      <w:r w:rsidRPr="00723896">
        <w:rPr>
          <w:color w:val="00B050"/>
          <w:spacing w:val="-8"/>
        </w:rPr>
        <w:t>осуществляет подготовку предложений по изменению программы;</w:t>
      </w:r>
    </w:p>
    <w:p w:rsidR="000E11B0" w:rsidRPr="00723896" w:rsidRDefault="000E11B0" w:rsidP="000C304A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  <w:tab w:val="num" w:pos="42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0E11B0" w:rsidRPr="00723896" w:rsidRDefault="000E11B0" w:rsidP="000C304A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обеспечивает осуществление закупки товаров, работ и услуг для   муниципальных нужд в соответствии с законодательством;</w:t>
      </w:r>
    </w:p>
    <w:p w:rsidR="000E11B0" w:rsidRPr="00723896" w:rsidRDefault="000E11B0" w:rsidP="000C304A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 xml:space="preserve"> несет персональную ответственность за реализацию соответствующего мероприятия программы.</w:t>
      </w:r>
    </w:p>
    <w:p w:rsidR="000E11B0" w:rsidRPr="00723896" w:rsidRDefault="000E11B0" w:rsidP="000C304A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  <w:spacing w:val="-7"/>
        </w:rPr>
        <w:t xml:space="preserve"> Конт</w:t>
      </w:r>
      <w:r w:rsidR="000C304A">
        <w:rPr>
          <w:color w:val="00B050"/>
          <w:spacing w:val="-7"/>
        </w:rPr>
        <w:t>роль за ходом выполнения муниципальной</w:t>
      </w:r>
      <w:r w:rsidRPr="00723896">
        <w:rPr>
          <w:color w:val="00B050"/>
          <w:spacing w:val="-7"/>
        </w:rPr>
        <w:t xml:space="preserve"> программы осуществляется </w:t>
      </w:r>
      <w:r w:rsidRPr="00723896">
        <w:rPr>
          <w:color w:val="00B050"/>
          <w:spacing w:val="-17"/>
        </w:rPr>
        <w:t>координатором</w:t>
      </w:r>
      <w:r w:rsidRPr="00723896">
        <w:rPr>
          <w:color w:val="00B050"/>
          <w:spacing w:val="-8"/>
        </w:rPr>
        <w:t xml:space="preserve"> муниципальной программы.</w:t>
      </w:r>
    </w:p>
    <w:p w:rsidR="000E11B0" w:rsidRPr="00723896" w:rsidRDefault="000E11B0" w:rsidP="000C304A">
      <w:pPr>
        <w:shd w:val="clear" w:color="auto" w:fill="FFFFFF"/>
        <w:tabs>
          <w:tab w:val="left" w:pos="851"/>
          <w:tab w:val="left" w:pos="1378"/>
        </w:tabs>
        <w:ind w:firstLine="851"/>
        <w:rPr>
          <w:color w:val="00B050"/>
        </w:rPr>
      </w:pPr>
      <w:r w:rsidRPr="00723896">
        <w:rPr>
          <w:color w:val="00B050"/>
          <w:spacing w:val="-8"/>
        </w:rPr>
        <w:t xml:space="preserve"> Финансовое</w:t>
      </w:r>
      <w:r w:rsidRPr="00723896">
        <w:rPr>
          <w:color w:val="00B050"/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723896">
        <w:rPr>
          <w:color w:val="00B050"/>
          <w:spacing w:val="-8"/>
        </w:rPr>
        <w:t xml:space="preserve">рядке до главных распорядителей средств местного </w:t>
      </w:r>
      <w:r w:rsidRPr="00723896">
        <w:rPr>
          <w:color w:val="00B050"/>
          <w:spacing w:val="-7"/>
        </w:rPr>
        <w:t>бюджета</w:t>
      </w:r>
      <w:r w:rsidRPr="00723896">
        <w:rPr>
          <w:color w:val="00B050"/>
          <w:spacing w:val="-8"/>
        </w:rPr>
        <w:t xml:space="preserve"> (бюджета муници</w:t>
      </w:r>
      <w:r w:rsidRPr="00723896">
        <w:rPr>
          <w:color w:val="00B050"/>
          <w:spacing w:val="-8"/>
        </w:rPr>
        <w:softHyphen/>
      </w:r>
      <w:r w:rsidRPr="00723896">
        <w:rPr>
          <w:color w:val="00B050"/>
          <w:spacing w:val="-7"/>
        </w:rPr>
        <w:t xml:space="preserve">пального образования Калининский район) лимиты бюджетных обязательств на </w:t>
      </w:r>
      <w:r w:rsidRPr="00723896">
        <w:rPr>
          <w:color w:val="00B050"/>
          <w:spacing w:val="-3"/>
        </w:rPr>
        <w:t>очередной финансовый год и плановый перио</w:t>
      </w:r>
      <w:r w:rsidR="000C304A">
        <w:rPr>
          <w:color w:val="00B050"/>
          <w:spacing w:val="-3"/>
        </w:rPr>
        <w:t>д в части финансирования муниципальных</w:t>
      </w:r>
      <w:r w:rsidRPr="00723896">
        <w:rPr>
          <w:color w:val="00B050"/>
          <w:spacing w:val="-3"/>
        </w:rPr>
        <w:t xml:space="preserve"> про</w:t>
      </w:r>
      <w:r w:rsidRPr="00723896">
        <w:rPr>
          <w:color w:val="00B050"/>
          <w:spacing w:val="-5"/>
        </w:rPr>
        <w:t xml:space="preserve">грамм, </w:t>
      </w:r>
      <w:r w:rsidRPr="00723896">
        <w:rPr>
          <w:color w:val="00B050"/>
          <w:spacing w:val="-5"/>
        </w:rPr>
        <w:lastRenderedPageBreak/>
        <w:t>исполнителями мероприятий которых являются соответствующие глав</w:t>
      </w:r>
      <w:r w:rsidRPr="00723896">
        <w:rPr>
          <w:color w:val="00B050"/>
          <w:spacing w:val="-10"/>
        </w:rPr>
        <w:t>ные распорядители и подведомственные им получатели бюджетных средств</w:t>
      </w:r>
      <w:r w:rsidR="00656EE9" w:rsidRPr="00723896">
        <w:rPr>
          <w:color w:val="00B050"/>
          <w:spacing w:val="-10"/>
        </w:rPr>
        <w:t>.</w:t>
      </w:r>
    </w:p>
    <w:p w:rsidR="000E11B0" w:rsidRDefault="000E11B0" w:rsidP="00D518EA">
      <w:pPr>
        <w:rPr>
          <w:color w:val="00B050"/>
        </w:rPr>
      </w:pPr>
    </w:p>
    <w:p w:rsidR="00652296" w:rsidRPr="00723896" w:rsidRDefault="00652296" w:rsidP="00D518EA">
      <w:pPr>
        <w:rPr>
          <w:color w:val="00B050"/>
        </w:rPr>
      </w:pPr>
    </w:p>
    <w:p w:rsidR="000E11B0" w:rsidRPr="00723896" w:rsidRDefault="00B95415" w:rsidP="00D518EA">
      <w:pPr>
        <w:rPr>
          <w:color w:val="00B050"/>
        </w:rPr>
      </w:pPr>
      <w:r w:rsidRPr="00723896">
        <w:rPr>
          <w:color w:val="00B050"/>
        </w:rPr>
        <w:t>Исполняющий обязанности</w:t>
      </w:r>
    </w:p>
    <w:p w:rsidR="000E11B0" w:rsidRPr="00723896" w:rsidRDefault="00B95415" w:rsidP="00D518EA">
      <w:pPr>
        <w:rPr>
          <w:color w:val="00B050"/>
        </w:rPr>
      </w:pPr>
      <w:r w:rsidRPr="00723896">
        <w:rPr>
          <w:color w:val="00B050"/>
        </w:rPr>
        <w:t>н</w:t>
      </w:r>
      <w:r w:rsidR="000E11B0" w:rsidRPr="00723896">
        <w:rPr>
          <w:color w:val="00B050"/>
        </w:rPr>
        <w:t>ачальник</w:t>
      </w:r>
      <w:r w:rsidRPr="00723896">
        <w:rPr>
          <w:color w:val="00B050"/>
        </w:rPr>
        <w:t>а</w:t>
      </w:r>
      <w:r w:rsidR="000E11B0" w:rsidRPr="00723896">
        <w:rPr>
          <w:color w:val="00B050"/>
        </w:rPr>
        <w:t xml:space="preserve"> управления экономики</w:t>
      </w:r>
    </w:p>
    <w:p w:rsidR="000E11B0" w:rsidRPr="00723896" w:rsidRDefault="000E11B0" w:rsidP="00D518EA">
      <w:pPr>
        <w:rPr>
          <w:color w:val="00B050"/>
        </w:rPr>
      </w:pPr>
      <w:r w:rsidRPr="00723896">
        <w:rPr>
          <w:color w:val="00B050"/>
        </w:rPr>
        <w:t>администрации муниципального</w:t>
      </w:r>
    </w:p>
    <w:p w:rsidR="00D44076" w:rsidRPr="00723896" w:rsidRDefault="000E11B0" w:rsidP="00C64702">
      <w:pPr>
        <w:tabs>
          <w:tab w:val="left" w:pos="700"/>
        </w:tabs>
        <w:rPr>
          <w:color w:val="00B050"/>
        </w:rPr>
      </w:pPr>
      <w:r w:rsidRPr="00723896">
        <w:rPr>
          <w:color w:val="00B050"/>
        </w:rPr>
        <w:t xml:space="preserve">образования Калининский район                                             </w:t>
      </w:r>
      <w:r w:rsidR="00B95415" w:rsidRPr="00723896">
        <w:rPr>
          <w:color w:val="00B050"/>
        </w:rPr>
        <w:t xml:space="preserve">       </w:t>
      </w:r>
      <w:r w:rsidRPr="00723896">
        <w:rPr>
          <w:color w:val="00B050"/>
        </w:rPr>
        <w:t xml:space="preserve">    А.</w:t>
      </w:r>
      <w:r w:rsidR="00B95415" w:rsidRPr="00723896">
        <w:rPr>
          <w:color w:val="00B050"/>
        </w:rPr>
        <w:t>Ю. Пахомов</w:t>
      </w:r>
    </w:p>
    <w:sectPr w:rsidR="00D44076" w:rsidRPr="00723896" w:rsidSect="003D1322">
      <w:headerReference w:type="default" r:id="rId2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9AC" w:rsidRDefault="00A439AC" w:rsidP="00DE4DF9">
      <w:r>
        <w:separator/>
      </w:r>
    </w:p>
  </w:endnote>
  <w:endnote w:type="continuationSeparator" w:id="1">
    <w:p w:rsidR="00A439AC" w:rsidRDefault="00A439AC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9AC" w:rsidRDefault="00A439AC" w:rsidP="00DE4DF9">
      <w:r>
        <w:separator/>
      </w:r>
    </w:p>
  </w:footnote>
  <w:footnote w:type="continuationSeparator" w:id="1">
    <w:p w:rsidR="00A439AC" w:rsidRDefault="00A439AC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80A" w:rsidRDefault="0065780A" w:rsidP="009B3FBE">
    <w:pPr>
      <w:pStyle w:val="a3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17</w:t>
    </w:r>
    <w:r>
      <w:rPr>
        <w:rStyle w:val="ac"/>
      </w:rPr>
      <w:fldChar w:fldCharType="end"/>
    </w:r>
  </w:p>
  <w:p w:rsidR="0065780A" w:rsidRDefault="006578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abstractNum w:abstractNumId="1">
    <w:nsid w:val="16D92A5E"/>
    <w:multiLevelType w:val="hybridMultilevel"/>
    <w:tmpl w:val="A5761FEC"/>
    <w:lvl w:ilvl="0" w:tplc="A7F0146A">
      <w:start w:val="1"/>
      <w:numFmt w:val="decimal"/>
      <w:lvlText w:val="%1)"/>
      <w:lvlJc w:val="left"/>
      <w:pPr>
        <w:ind w:left="2126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21642999"/>
    <w:multiLevelType w:val="hybridMultilevel"/>
    <w:tmpl w:val="6FA6A1B4"/>
    <w:lvl w:ilvl="0" w:tplc="45ECF0B2">
      <w:start w:val="4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">
    <w:nsid w:val="2B604A21"/>
    <w:multiLevelType w:val="multilevel"/>
    <w:tmpl w:val="4838E0A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574F2DD6"/>
    <w:multiLevelType w:val="hybridMultilevel"/>
    <w:tmpl w:val="15C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751C9"/>
    <w:multiLevelType w:val="hybridMultilevel"/>
    <w:tmpl w:val="F29CE4B6"/>
    <w:lvl w:ilvl="0" w:tplc="04190011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484767"/>
    <w:multiLevelType w:val="hybridMultilevel"/>
    <w:tmpl w:val="5C4EB8F8"/>
    <w:lvl w:ilvl="0" w:tplc="B65A31B6">
      <w:start w:val="12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01DC"/>
    <w:rsid w:val="0000687D"/>
    <w:rsid w:val="00006F00"/>
    <w:rsid w:val="00007087"/>
    <w:rsid w:val="00007CCA"/>
    <w:rsid w:val="00012A04"/>
    <w:rsid w:val="000131DA"/>
    <w:rsid w:val="00013FA6"/>
    <w:rsid w:val="000176ED"/>
    <w:rsid w:val="000229B5"/>
    <w:rsid w:val="00034C99"/>
    <w:rsid w:val="0003610B"/>
    <w:rsid w:val="000401D3"/>
    <w:rsid w:val="000404AC"/>
    <w:rsid w:val="0004065D"/>
    <w:rsid w:val="000418F8"/>
    <w:rsid w:val="00043FE5"/>
    <w:rsid w:val="000456EE"/>
    <w:rsid w:val="0005544A"/>
    <w:rsid w:val="000605D7"/>
    <w:rsid w:val="000616F3"/>
    <w:rsid w:val="00065106"/>
    <w:rsid w:val="000655FF"/>
    <w:rsid w:val="0007196A"/>
    <w:rsid w:val="00072826"/>
    <w:rsid w:val="000762FF"/>
    <w:rsid w:val="00085304"/>
    <w:rsid w:val="00094628"/>
    <w:rsid w:val="00095A0F"/>
    <w:rsid w:val="0009675F"/>
    <w:rsid w:val="000A6C37"/>
    <w:rsid w:val="000B0EFD"/>
    <w:rsid w:val="000B24FD"/>
    <w:rsid w:val="000C304A"/>
    <w:rsid w:val="000C7274"/>
    <w:rsid w:val="000E11B0"/>
    <w:rsid w:val="000F7F87"/>
    <w:rsid w:val="00100DCC"/>
    <w:rsid w:val="001019F1"/>
    <w:rsid w:val="00103DFD"/>
    <w:rsid w:val="0010465E"/>
    <w:rsid w:val="00105BE7"/>
    <w:rsid w:val="00112030"/>
    <w:rsid w:val="00112AC4"/>
    <w:rsid w:val="00117BD4"/>
    <w:rsid w:val="001276BD"/>
    <w:rsid w:val="00130DE2"/>
    <w:rsid w:val="0013293F"/>
    <w:rsid w:val="00134065"/>
    <w:rsid w:val="00134544"/>
    <w:rsid w:val="00134609"/>
    <w:rsid w:val="00137AB7"/>
    <w:rsid w:val="0015473F"/>
    <w:rsid w:val="001604C1"/>
    <w:rsid w:val="001625C2"/>
    <w:rsid w:val="0016530C"/>
    <w:rsid w:val="00183E84"/>
    <w:rsid w:val="00191A1E"/>
    <w:rsid w:val="00195D59"/>
    <w:rsid w:val="001A4766"/>
    <w:rsid w:val="001A685D"/>
    <w:rsid w:val="001B0D24"/>
    <w:rsid w:val="001B30C8"/>
    <w:rsid w:val="001B3776"/>
    <w:rsid w:val="001B519B"/>
    <w:rsid w:val="001B7176"/>
    <w:rsid w:val="001D1805"/>
    <w:rsid w:val="001E49BE"/>
    <w:rsid w:val="001F1A3F"/>
    <w:rsid w:val="001F5A45"/>
    <w:rsid w:val="001F7287"/>
    <w:rsid w:val="00210819"/>
    <w:rsid w:val="00214828"/>
    <w:rsid w:val="00223201"/>
    <w:rsid w:val="00224431"/>
    <w:rsid w:val="002502A3"/>
    <w:rsid w:val="00253B0C"/>
    <w:rsid w:val="0026146C"/>
    <w:rsid w:val="00266B10"/>
    <w:rsid w:val="0028399D"/>
    <w:rsid w:val="00284102"/>
    <w:rsid w:val="00287121"/>
    <w:rsid w:val="00293B33"/>
    <w:rsid w:val="00296EDC"/>
    <w:rsid w:val="002A3BDA"/>
    <w:rsid w:val="002B0ACA"/>
    <w:rsid w:val="002B34C6"/>
    <w:rsid w:val="002C742C"/>
    <w:rsid w:val="002C76C5"/>
    <w:rsid w:val="002D2734"/>
    <w:rsid w:val="002E01FD"/>
    <w:rsid w:val="002E2161"/>
    <w:rsid w:val="002E2E56"/>
    <w:rsid w:val="002E7E19"/>
    <w:rsid w:val="002F1C85"/>
    <w:rsid w:val="002F55C1"/>
    <w:rsid w:val="00301F37"/>
    <w:rsid w:val="00301F56"/>
    <w:rsid w:val="00304916"/>
    <w:rsid w:val="0030560B"/>
    <w:rsid w:val="0030653A"/>
    <w:rsid w:val="0031510A"/>
    <w:rsid w:val="0031560F"/>
    <w:rsid w:val="00316F35"/>
    <w:rsid w:val="00321746"/>
    <w:rsid w:val="003256F3"/>
    <w:rsid w:val="00334667"/>
    <w:rsid w:val="00335240"/>
    <w:rsid w:val="00337ECF"/>
    <w:rsid w:val="003443CB"/>
    <w:rsid w:val="0034793A"/>
    <w:rsid w:val="0035052D"/>
    <w:rsid w:val="00357B82"/>
    <w:rsid w:val="00360B92"/>
    <w:rsid w:val="00362D26"/>
    <w:rsid w:val="003635EE"/>
    <w:rsid w:val="00366CBA"/>
    <w:rsid w:val="00373871"/>
    <w:rsid w:val="003776D3"/>
    <w:rsid w:val="00383564"/>
    <w:rsid w:val="00396E6B"/>
    <w:rsid w:val="003A31E8"/>
    <w:rsid w:val="003A5286"/>
    <w:rsid w:val="003B197D"/>
    <w:rsid w:val="003B2ED4"/>
    <w:rsid w:val="003B3A32"/>
    <w:rsid w:val="003B40AA"/>
    <w:rsid w:val="003C2BCB"/>
    <w:rsid w:val="003C4861"/>
    <w:rsid w:val="003D1322"/>
    <w:rsid w:val="003D667C"/>
    <w:rsid w:val="003E2338"/>
    <w:rsid w:val="003E77DC"/>
    <w:rsid w:val="00403544"/>
    <w:rsid w:val="00405C1E"/>
    <w:rsid w:val="004064E0"/>
    <w:rsid w:val="00407993"/>
    <w:rsid w:val="00414DCC"/>
    <w:rsid w:val="00417B5B"/>
    <w:rsid w:val="00421C9F"/>
    <w:rsid w:val="00422747"/>
    <w:rsid w:val="004241E5"/>
    <w:rsid w:val="00424C8E"/>
    <w:rsid w:val="00427126"/>
    <w:rsid w:val="004319C1"/>
    <w:rsid w:val="00434534"/>
    <w:rsid w:val="00441AFD"/>
    <w:rsid w:val="00441D7B"/>
    <w:rsid w:val="0044293C"/>
    <w:rsid w:val="00443DF4"/>
    <w:rsid w:val="00447663"/>
    <w:rsid w:val="00454E6A"/>
    <w:rsid w:val="00460130"/>
    <w:rsid w:val="00460746"/>
    <w:rsid w:val="004611FA"/>
    <w:rsid w:val="00463AC6"/>
    <w:rsid w:val="00466F35"/>
    <w:rsid w:val="004703B0"/>
    <w:rsid w:val="00483F12"/>
    <w:rsid w:val="00492E9B"/>
    <w:rsid w:val="00495316"/>
    <w:rsid w:val="004A7816"/>
    <w:rsid w:val="004B3B26"/>
    <w:rsid w:val="004B7A6E"/>
    <w:rsid w:val="004C1A5B"/>
    <w:rsid w:val="004C3632"/>
    <w:rsid w:val="004C6D96"/>
    <w:rsid w:val="004D4587"/>
    <w:rsid w:val="004D65EE"/>
    <w:rsid w:val="004D7AC7"/>
    <w:rsid w:val="004E1075"/>
    <w:rsid w:val="004E4EED"/>
    <w:rsid w:val="004F3CE3"/>
    <w:rsid w:val="004F429B"/>
    <w:rsid w:val="005079F3"/>
    <w:rsid w:val="0051493F"/>
    <w:rsid w:val="00517D26"/>
    <w:rsid w:val="00520249"/>
    <w:rsid w:val="00534757"/>
    <w:rsid w:val="00546528"/>
    <w:rsid w:val="005543BE"/>
    <w:rsid w:val="0056075A"/>
    <w:rsid w:val="00564B3D"/>
    <w:rsid w:val="005807F6"/>
    <w:rsid w:val="005858A5"/>
    <w:rsid w:val="005859FB"/>
    <w:rsid w:val="0059098D"/>
    <w:rsid w:val="005A34BC"/>
    <w:rsid w:val="005B69B7"/>
    <w:rsid w:val="005C317C"/>
    <w:rsid w:val="005C3F26"/>
    <w:rsid w:val="005C51AD"/>
    <w:rsid w:val="005D4751"/>
    <w:rsid w:val="005D5614"/>
    <w:rsid w:val="005D65D9"/>
    <w:rsid w:val="005D6D0E"/>
    <w:rsid w:val="005D6EF6"/>
    <w:rsid w:val="005E2FB2"/>
    <w:rsid w:val="005E4270"/>
    <w:rsid w:val="005E4C19"/>
    <w:rsid w:val="005F051F"/>
    <w:rsid w:val="005F453E"/>
    <w:rsid w:val="005F674F"/>
    <w:rsid w:val="006022F0"/>
    <w:rsid w:val="006044B2"/>
    <w:rsid w:val="00606D91"/>
    <w:rsid w:val="006108FF"/>
    <w:rsid w:val="00620369"/>
    <w:rsid w:val="006329D3"/>
    <w:rsid w:val="00634851"/>
    <w:rsid w:val="00642522"/>
    <w:rsid w:val="006437FF"/>
    <w:rsid w:val="00644B90"/>
    <w:rsid w:val="00652296"/>
    <w:rsid w:val="00653A5B"/>
    <w:rsid w:val="006556CC"/>
    <w:rsid w:val="00656EE9"/>
    <w:rsid w:val="0065780A"/>
    <w:rsid w:val="006607B9"/>
    <w:rsid w:val="006714CF"/>
    <w:rsid w:val="00673F05"/>
    <w:rsid w:val="00685793"/>
    <w:rsid w:val="00691B54"/>
    <w:rsid w:val="00691BBF"/>
    <w:rsid w:val="006931C8"/>
    <w:rsid w:val="00694E92"/>
    <w:rsid w:val="00697A9D"/>
    <w:rsid w:val="006A3DAC"/>
    <w:rsid w:val="006A45EC"/>
    <w:rsid w:val="006A6B15"/>
    <w:rsid w:val="006B5147"/>
    <w:rsid w:val="006D23C7"/>
    <w:rsid w:val="006D68C1"/>
    <w:rsid w:val="006E16C9"/>
    <w:rsid w:val="006E2B90"/>
    <w:rsid w:val="006F3275"/>
    <w:rsid w:val="00706FE4"/>
    <w:rsid w:val="00723896"/>
    <w:rsid w:val="007320B2"/>
    <w:rsid w:val="007427A2"/>
    <w:rsid w:val="00747CE2"/>
    <w:rsid w:val="00754A86"/>
    <w:rsid w:val="007557C5"/>
    <w:rsid w:val="007649A6"/>
    <w:rsid w:val="007655EC"/>
    <w:rsid w:val="0077051F"/>
    <w:rsid w:val="00770C1B"/>
    <w:rsid w:val="00780B31"/>
    <w:rsid w:val="00783AEF"/>
    <w:rsid w:val="00795FEC"/>
    <w:rsid w:val="007A1390"/>
    <w:rsid w:val="007B4780"/>
    <w:rsid w:val="007B5AEC"/>
    <w:rsid w:val="007C3F57"/>
    <w:rsid w:val="007D639E"/>
    <w:rsid w:val="007E480A"/>
    <w:rsid w:val="007E48F9"/>
    <w:rsid w:val="007E5C4B"/>
    <w:rsid w:val="007E6D4B"/>
    <w:rsid w:val="007F311F"/>
    <w:rsid w:val="007F358D"/>
    <w:rsid w:val="007F542E"/>
    <w:rsid w:val="007F662D"/>
    <w:rsid w:val="00801366"/>
    <w:rsid w:val="0080359A"/>
    <w:rsid w:val="00820CB3"/>
    <w:rsid w:val="0083216C"/>
    <w:rsid w:val="00851F6E"/>
    <w:rsid w:val="00852D33"/>
    <w:rsid w:val="00853229"/>
    <w:rsid w:val="00863CFA"/>
    <w:rsid w:val="00874BE4"/>
    <w:rsid w:val="00881C54"/>
    <w:rsid w:val="008851F2"/>
    <w:rsid w:val="008A27AC"/>
    <w:rsid w:val="008A500E"/>
    <w:rsid w:val="008B4036"/>
    <w:rsid w:val="008C427D"/>
    <w:rsid w:val="008C4321"/>
    <w:rsid w:val="008D3FB2"/>
    <w:rsid w:val="008D5B38"/>
    <w:rsid w:val="008E2C7B"/>
    <w:rsid w:val="008E48B8"/>
    <w:rsid w:val="008E522B"/>
    <w:rsid w:val="0091115F"/>
    <w:rsid w:val="009116DB"/>
    <w:rsid w:val="00913CBB"/>
    <w:rsid w:val="00914007"/>
    <w:rsid w:val="009141CC"/>
    <w:rsid w:val="00915C1D"/>
    <w:rsid w:val="009222D2"/>
    <w:rsid w:val="00925D15"/>
    <w:rsid w:val="00930BA2"/>
    <w:rsid w:val="00932DF8"/>
    <w:rsid w:val="00945824"/>
    <w:rsid w:val="0096172D"/>
    <w:rsid w:val="00964C89"/>
    <w:rsid w:val="00976B8D"/>
    <w:rsid w:val="009B3FBE"/>
    <w:rsid w:val="009B5B4A"/>
    <w:rsid w:val="009C15F7"/>
    <w:rsid w:val="009D47AF"/>
    <w:rsid w:val="009D5A8E"/>
    <w:rsid w:val="009E1474"/>
    <w:rsid w:val="009E2DC0"/>
    <w:rsid w:val="009E3D56"/>
    <w:rsid w:val="009E5912"/>
    <w:rsid w:val="009F41B8"/>
    <w:rsid w:val="009F5866"/>
    <w:rsid w:val="009F680D"/>
    <w:rsid w:val="00A00E0F"/>
    <w:rsid w:val="00A05CF9"/>
    <w:rsid w:val="00A10EAB"/>
    <w:rsid w:val="00A16577"/>
    <w:rsid w:val="00A24CC6"/>
    <w:rsid w:val="00A25D41"/>
    <w:rsid w:val="00A26A0A"/>
    <w:rsid w:val="00A373B1"/>
    <w:rsid w:val="00A42D6C"/>
    <w:rsid w:val="00A439AC"/>
    <w:rsid w:val="00A453C1"/>
    <w:rsid w:val="00A45B36"/>
    <w:rsid w:val="00A46D54"/>
    <w:rsid w:val="00A529F2"/>
    <w:rsid w:val="00A82BD1"/>
    <w:rsid w:val="00A9354F"/>
    <w:rsid w:val="00A97DE1"/>
    <w:rsid w:val="00AA14D9"/>
    <w:rsid w:val="00AB1DAC"/>
    <w:rsid w:val="00AB41E4"/>
    <w:rsid w:val="00AB5FA8"/>
    <w:rsid w:val="00AB679C"/>
    <w:rsid w:val="00AC084C"/>
    <w:rsid w:val="00AE4783"/>
    <w:rsid w:val="00AE4C17"/>
    <w:rsid w:val="00AE595A"/>
    <w:rsid w:val="00AF68BC"/>
    <w:rsid w:val="00B05023"/>
    <w:rsid w:val="00B05442"/>
    <w:rsid w:val="00B13758"/>
    <w:rsid w:val="00B164F5"/>
    <w:rsid w:val="00B17B13"/>
    <w:rsid w:val="00B2653D"/>
    <w:rsid w:val="00B26BC9"/>
    <w:rsid w:val="00B302C1"/>
    <w:rsid w:val="00B32F84"/>
    <w:rsid w:val="00B35605"/>
    <w:rsid w:val="00B41836"/>
    <w:rsid w:val="00B41D7E"/>
    <w:rsid w:val="00B4208E"/>
    <w:rsid w:val="00B440F0"/>
    <w:rsid w:val="00B4475C"/>
    <w:rsid w:val="00B46176"/>
    <w:rsid w:val="00B51CCA"/>
    <w:rsid w:val="00B53B52"/>
    <w:rsid w:val="00B563AC"/>
    <w:rsid w:val="00B56564"/>
    <w:rsid w:val="00B60E9F"/>
    <w:rsid w:val="00B6657F"/>
    <w:rsid w:val="00B70AC5"/>
    <w:rsid w:val="00B82BCC"/>
    <w:rsid w:val="00B95415"/>
    <w:rsid w:val="00B95AE6"/>
    <w:rsid w:val="00B96BB4"/>
    <w:rsid w:val="00BA007E"/>
    <w:rsid w:val="00BA35D7"/>
    <w:rsid w:val="00BB00B0"/>
    <w:rsid w:val="00BB1F31"/>
    <w:rsid w:val="00BB45A5"/>
    <w:rsid w:val="00BB5E3D"/>
    <w:rsid w:val="00BC224F"/>
    <w:rsid w:val="00BC5199"/>
    <w:rsid w:val="00BC5689"/>
    <w:rsid w:val="00BC586E"/>
    <w:rsid w:val="00BD2C39"/>
    <w:rsid w:val="00BE1B0D"/>
    <w:rsid w:val="00BF1086"/>
    <w:rsid w:val="00BF44B6"/>
    <w:rsid w:val="00BF67F2"/>
    <w:rsid w:val="00C11B2E"/>
    <w:rsid w:val="00C16F36"/>
    <w:rsid w:val="00C254F5"/>
    <w:rsid w:val="00C2676C"/>
    <w:rsid w:val="00C27BE0"/>
    <w:rsid w:val="00C350C9"/>
    <w:rsid w:val="00C41C8D"/>
    <w:rsid w:val="00C43668"/>
    <w:rsid w:val="00C43F8C"/>
    <w:rsid w:val="00C44C4D"/>
    <w:rsid w:val="00C44F16"/>
    <w:rsid w:val="00C539B6"/>
    <w:rsid w:val="00C60F49"/>
    <w:rsid w:val="00C64702"/>
    <w:rsid w:val="00C65F95"/>
    <w:rsid w:val="00C66A69"/>
    <w:rsid w:val="00C72057"/>
    <w:rsid w:val="00C74631"/>
    <w:rsid w:val="00C80A15"/>
    <w:rsid w:val="00C81C27"/>
    <w:rsid w:val="00C82D16"/>
    <w:rsid w:val="00C86AB0"/>
    <w:rsid w:val="00C93371"/>
    <w:rsid w:val="00CA5B15"/>
    <w:rsid w:val="00CC0093"/>
    <w:rsid w:val="00CC0838"/>
    <w:rsid w:val="00CC3C39"/>
    <w:rsid w:val="00CC41A7"/>
    <w:rsid w:val="00CD51BE"/>
    <w:rsid w:val="00CD5E71"/>
    <w:rsid w:val="00CE2B2F"/>
    <w:rsid w:val="00CE3FB2"/>
    <w:rsid w:val="00CE6838"/>
    <w:rsid w:val="00CE75F6"/>
    <w:rsid w:val="00CF12D3"/>
    <w:rsid w:val="00D14D2F"/>
    <w:rsid w:val="00D20BC5"/>
    <w:rsid w:val="00D23424"/>
    <w:rsid w:val="00D321D6"/>
    <w:rsid w:val="00D353DE"/>
    <w:rsid w:val="00D42F4F"/>
    <w:rsid w:val="00D44076"/>
    <w:rsid w:val="00D44203"/>
    <w:rsid w:val="00D4422F"/>
    <w:rsid w:val="00D518EA"/>
    <w:rsid w:val="00D57709"/>
    <w:rsid w:val="00D607CE"/>
    <w:rsid w:val="00D6660C"/>
    <w:rsid w:val="00D66D94"/>
    <w:rsid w:val="00D73139"/>
    <w:rsid w:val="00D742F3"/>
    <w:rsid w:val="00D8378A"/>
    <w:rsid w:val="00D85DBC"/>
    <w:rsid w:val="00D86599"/>
    <w:rsid w:val="00D9093A"/>
    <w:rsid w:val="00D9413A"/>
    <w:rsid w:val="00D9611A"/>
    <w:rsid w:val="00D97FAC"/>
    <w:rsid w:val="00DA75D3"/>
    <w:rsid w:val="00DB53D5"/>
    <w:rsid w:val="00DB5A0F"/>
    <w:rsid w:val="00DC1CE1"/>
    <w:rsid w:val="00DC1EFF"/>
    <w:rsid w:val="00DC65E6"/>
    <w:rsid w:val="00DC7EA0"/>
    <w:rsid w:val="00DD401D"/>
    <w:rsid w:val="00DE4DF9"/>
    <w:rsid w:val="00DE5C4C"/>
    <w:rsid w:val="00DF1B7B"/>
    <w:rsid w:val="00E0010A"/>
    <w:rsid w:val="00E045D6"/>
    <w:rsid w:val="00E133CA"/>
    <w:rsid w:val="00E14DF8"/>
    <w:rsid w:val="00E162DF"/>
    <w:rsid w:val="00E21D9A"/>
    <w:rsid w:val="00E32150"/>
    <w:rsid w:val="00E33495"/>
    <w:rsid w:val="00E33FAB"/>
    <w:rsid w:val="00E5621A"/>
    <w:rsid w:val="00E578CC"/>
    <w:rsid w:val="00E61773"/>
    <w:rsid w:val="00E61CBC"/>
    <w:rsid w:val="00E7198F"/>
    <w:rsid w:val="00E7244B"/>
    <w:rsid w:val="00E8078A"/>
    <w:rsid w:val="00E852AB"/>
    <w:rsid w:val="00E87D3B"/>
    <w:rsid w:val="00E946A6"/>
    <w:rsid w:val="00EB7996"/>
    <w:rsid w:val="00EC15D5"/>
    <w:rsid w:val="00ED23E3"/>
    <w:rsid w:val="00ED5F02"/>
    <w:rsid w:val="00ED730D"/>
    <w:rsid w:val="00EE1638"/>
    <w:rsid w:val="00EE4DF8"/>
    <w:rsid w:val="00EF3779"/>
    <w:rsid w:val="00F12BD6"/>
    <w:rsid w:val="00F3070E"/>
    <w:rsid w:val="00F35BCD"/>
    <w:rsid w:val="00F407F7"/>
    <w:rsid w:val="00F460D5"/>
    <w:rsid w:val="00F52904"/>
    <w:rsid w:val="00F53E4F"/>
    <w:rsid w:val="00F578C8"/>
    <w:rsid w:val="00F60954"/>
    <w:rsid w:val="00F60AE6"/>
    <w:rsid w:val="00F70D6B"/>
    <w:rsid w:val="00F75A6D"/>
    <w:rsid w:val="00F7682F"/>
    <w:rsid w:val="00F7738F"/>
    <w:rsid w:val="00F801E0"/>
    <w:rsid w:val="00F9538E"/>
    <w:rsid w:val="00FA0284"/>
    <w:rsid w:val="00FA513F"/>
    <w:rsid w:val="00FB4781"/>
    <w:rsid w:val="00FB5760"/>
    <w:rsid w:val="00FB7626"/>
    <w:rsid w:val="00FD10A1"/>
    <w:rsid w:val="00FD5CE6"/>
    <w:rsid w:val="00FF045E"/>
    <w:rsid w:val="00FF0AF0"/>
    <w:rsid w:val="00FF3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54652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46528"/>
    <w:rPr>
      <w:rFonts w:ascii="Arial" w:hAnsi="Arial" w:cs="Arial"/>
      <w:b/>
      <w:bCs/>
      <w:color w:val="26282F"/>
      <w:sz w:val="26"/>
      <w:szCs w:val="26"/>
      <w:lang w:val="ru-RU" w:eastAsia="ru-RU"/>
    </w:rPr>
  </w:style>
  <w:style w:type="paragraph" w:customStyle="1" w:styleId="ConsPlusNormal">
    <w:name w:val="ConsPlusNormal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7">
    <w:name w:val="Таблицы (моноширинный)"/>
    <w:basedOn w:val="a"/>
    <w:next w:val="a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D9611A"/>
  </w:style>
  <w:style w:type="paragraph" w:styleId="a8">
    <w:name w:val="Balloon Text"/>
    <w:basedOn w:val="a"/>
    <w:link w:val="a9"/>
    <w:uiPriority w:val="99"/>
    <w:semiHidden/>
    <w:rsid w:val="000C72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paragraph" w:customStyle="1" w:styleId="BodyText21">
    <w:name w:val="Body Text 21"/>
    <w:basedOn w:val="a"/>
    <w:uiPriority w:val="99"/>
    <w:rsid w:val="005079F3"/>
    <w:pPr>
      <w:suppressAutoHyphens/>
      <w:spacing w:after="120" w:line="480" w:lineRule="auto"/>
      <w:jc w:val="left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21">
    <w:name w:val="Основной текст 21"/>
    <w:basedOn w:val="a"/>
    <w:uiPriority w:val="99"/>
    <w:rsid w:val="005079F3"/>
    <w:pPr>
      <w:suppressAutoHyphens/>
      <w:jc w:val="left"/>
    </w:pPr>
    <w:rPr>
      <w:rFonts w:eastAsia="Calibri"/>
      <w:sz w:val="24"/>
      <w:szCs w:val="24"/>
    </w:rPr>
  </w:style>
  <w:style w:type="character" w:styleId="aa">
    <w:name w:val="Strong"/>
    <w:uiPriority w:val="99"/>
    <w:qFormat/>
    <w:rsid w:val="005079F3"/>
    <w:rPr>
      <w:b/>
      <w:bCs/>
    </w:rPr>
  </w:style>
  <w:style w:type="paragraph" w:customStyle="1" w:styleId="ab">
    <w:name w:val="Знак"/>
    <w:basedOn w:val="a"/>
    <w:uiPriority w:val="99"/>
    <w:rsid w:val="005079F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page number"/>
    <w:basedOn w:val="a0"/>
    <w:uiPriority w:val="99"/>
    <w:rsid w:val="00E8078A"/>
  </w:style>
  <w:style w:type="paragraph" w:styleId="ad">
    <w:name w:val="List Paragraph"/>
    <w:basedOn w:val="a"/>
    <w:uiPriority w:val="99"/>
    <w:qFormat/>
    <w:rsid w:val="00546528"/>
    <w:pPr>
      <w:widowControl w:val="0"/>
      <w:autoSpaceDE w:val="0"/>
      <w:autoSpaceDN w:val="0"/>
      <w:adjustRightInd w:val="0"/>
      <w:ind w:left="720" w:firstLine="720"/>
    </w:pPr>
    <w:rPr>
      <w:rFonts w:ascii="Arial" w:eastAsia="Calibri" w:hAnsi="Arial" w:cs="Arial"/>
      <w:sz w:val="26"/>
      <w:szCs w:val="26"/>
      <w:lang w:eastAsia="ru-RU"/>
    </w:rPr>
  </w:style>
  <w:style w:type="table" w:styleId="ae">
    <w:name w:val="Table Grid"/>
    <w:basedOn w:val="a1"/>
    <w:locked/>
    <w:rsid w:val="00296E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8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microsoft.com/office/2007/relationships/stylesWithEffects" Target="stylesWithEffects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4E01E-09D6-4332-8653-3B84E691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5157</Words>
  <Characters>29398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SamLab.ws</cp:lastModifiedBy>
  <cp:revision>4</cp:revision>
  <cp:lastPrinted>2020-05-26T05:54:00Z</cp:lastPrinted>
  <dcterms:created xsi:type="dcterms:W3CDTF">2020-05-26T05:46:00Z</dcterms:created>
  <dcterms:modified xsi:type="dcterms:W3CDTF">2020-05-26T05:57:00Z</dcterms:modified>
</cp:coreProperties>
</file>